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8"/>
        <w:gridCol w:w="7638"/>
      </w:tblGrid>
      <w:tr w:rsidR="003677C4" w:rsidTr="003677C4">
        <w:tc>
          <w:tcPr>
            <w:tcW w:w="7638" w:type="dxa"/>
            <w:vAlign w:val="center"/>
          </w:tcPr>
          <w:p w:rsidR="003677C4" w:rsidRDefault="003677C4" w:rsidP="003677C4">
            <w:pPr>
              <w:rPr>
                <w:rFonts w:cs="Helvetica"/>
                <w:b/>
                <w:bCs/>
                <w:color w:val="CE0F69"/>
                <w:sz w:val="48"/>
                <w:szCs w:val="48"/>
                <w:shd w:val="clear" w:color="auto" w:fill="F2F2F2"/>
              </w:rPr>
            </w:pPr>
            <w:r>
              <w:rPr>
                <w:rFonts w:cs="Helvetica"/>
                <w:b/>
                <w:bCs/>
                <w:noProof/>
                <w:color w:val="CE0F69"/>
                <w:sz w:val="48"/>
                <w:szCs w:val="48"/>
                <w:shd w:val="clear" w:color="auto" w:fill="F2F2F2"/>
                <w:lang w:eastAsia="fr-FR"/>
              </w:rPr>
              <w:drawing>
                <wp:inline distT="0" distB="0" distL="0" distR="0" wp14:anchorId="69626017" wp14:editId="7E0D4212">
                  <wp:extent cx="2172547" cy="93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 Business Builder.jpg"/>
                          <pic:cNvPicPr/>
                        </pic:nvPicPr>
                        <pic:blipFill>
                          <a:blip r:embed="rId9">
                            <a:extLst>
                              <a:ext uri="{28A0092B-C50C-407E-A947-70E740481C1C}">
                                <a14:useLocalDpi xmlns:a14="http://schemas.microsoft.com/office/drawing/2010/main" val="0"/>
                              </a:ext>
                            </a:extLst>
                          </a:blip>
                          <a:stretch>
                            <a:fillRect/>
                          </a:stretch>
                        </pic:blipFill>
                        <pic:spPr>
                          <a:xfrm>
                            <a:off x="0" y="0"/>
                            <a:ext cx="2172547" cy="936000"/>
                          </a:xfrm>
                          <a:prstGeom prst="rect">
                            <a:avLst/>
                          </a:prstGeom>
                        </pic:spPr>
                      </pic:pic>
                    </a:graphicData>
                  </a:graphic>
                </wp:inline>
              </w:drawing>
            </w:r>
          </w:p>
        </w:tc>
        <w:tc>
          <w:tcPr>
            <w:tcW w:w="7638" w:type="dxa"/>
            <w:vAlign w:val="center"/>
          </w:tcPr>
          <w:p w:rsidR="003677C4" w:rsidRDefault="003677C4" w:rsidP="003677C4">
            <w:pPr>
              <w:jc w:val="right"/>
              <w:rPr>
                <w:rFonts w:cs="Helvetica"/>
                <w:b/>
                <w:bCs/>
                <w:color w:val="CE0F69"/>
                <w:sz w:val="48"/>
                <w:szCs w:val="48"/>
                <w:shd w:val="clear" w:color="auto" w:fill="F2F2F2"/>
              </w:rPr>
            </w:pPr>
            <w:r>
              <w:rPr>
                <w:rFonts w:cs="Helvetica"/>
                <w:b/>
                <w:bCs/>
                <w:noProof/>
                <w:color w:val="CE0F69"/>
                <w:sz w:val="48"/>
                <w:szCs w:val="48"/>
                <w:shd w:val="clear" w:color="auto" w:fill="F2F2F2"/>
                <w:lang w:eastAsia="fr-FR"/>
              </w:rPr>
              <w:drawing>
                <wp:inline distT="0" distB="0" distL="0" distR="0" wp14:anchorId="5DACA612" wp14:editId="436BF25B">
                  <wp:extent cx="2381748" cy="468000"/>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Entreprendre-3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748" cy="468000"/>
                          </a:xfrm>
                          <a:prstGeom prst="rect">
                            <a:avLst/>
                          </a:prstGeom>
                        </pic:spPr>
                      </pic:pic>
                    </a:graphicData>
                  </a:graphic>
                </wp:inline>
              </w:drawing>
            </w:r>
          </w:p>
        </w:tc>
      </w:tr>
    </w:tbl>
    <w:p w:rsidR="003677C4" w:rsidRDefault="003677C4" w:rsidP="00823A54">
      <w:pPr>
        <w:jc w:val="center"/>
        <w:rPr>
          <w:rFonts w:cs="Helvetica"/>
          <w:b/>
          <w:bCs/>
          <w:color w:val="CE0F69"/>
          <w:sz w:val="48"/>
          <w:szCs w:val="48"/>
          <w:shd w:val="clear" w:color="auto" w:fill="F2F2F2"/>
        </w:rPr>
      </w:pPr>
    </w:p>
    <w:p w:rsidR="003677C4" w:rsidRDefault="003677C4" w:rsidP="00823A54">
      <w:pPr>
        <w:jc w:val="center"/>
        <w:rPr>
          <w:rFonts w:cs="Helvetica"/>
          <w:b/>
          <w:bCs/>
          <w:color w:val="CE0F69"/>
          <w:sz w:val="48"/>
          <w:szCs w:val="48"/>
          <w:shd w:val="clear" w:color="auto" w:fill="F2F2F2"/>
        </w:rPr>
      </w:pPr>
    </w:p>
    <w:p w:rsidR="00817811" w:rsidRPr="00823A54" w:rsidRDefault="00823A54" w:rsidP="00823A54">
      <w:pPr>
        <w:jc w:val="center"/>
        <w:rPr>
          <w:color w:val="CE0F69"/>
        </w:rPr>
      </w:pPr>
      <w:r w:rsidRPr="00823A54">
        <w:rPr>
          <w:rFonts w:cs="Helvetica"/>
          <w:b/>
          <w:bCs/>
          <w:color w:val="CE0F69"/>
          <w:sz w:val="48"/>
          <w:szCs w:val="48"/>
          <w:shd w:val="clear" w:color="auto" w:fill="F2F2F2"/>
        </w:rPr>
        <w:t>Contexte - Environnement - Tendances</w:t>
      </w:r>
    </w:p>
    <w:p w:rsidR="00823A54" w:rsidRDefault="00823A54" w:rsidP="00823A54"/>
    <w:p w:rsidR="001C5C5D" w:rsidRDefault="001C5C5D" w:rsidP="00823A54"/>
    <w:p w:rsidR="001C5C5D" w:rsidRPr="00823A54" w:rsidRDefault="001C5C5D" w:rsidP="00823A54"/>
    <w:p w:rsidR="00823A54" w:rsidRDefault="00823A54" w:rsidP="00823A54"/>
    <w:p w:rsidR="001C5C5D" w:rsidRPr="001C5C5D" w:rsidRDefault="001C5C5D" w:rsidP="00823A54">
      <w:pPr>
        <w:rPr>
          <w:b/>
          <w:color w:val="CE0F69"/>
          <w:sz w:val="28"/>
        </w:rPr>
      </w:pPr>
      <w:r w:rsidRPr="001C5C5D">
        <w:rPr>
          <w:b/>
          <w:color w:val="CE0F69"/>
          <w:sz w:val="28"/>
        </w:rPr>
        <w:t>Pour collecter vos informations</w:t>
      </w:r>
    </w:p>
    <w:p w:rsidR="00823A54" w:rsidRPr="00823A54" w:rsidRDefault="00823A54" w:rsidP="00823A54"/>
    <w:tbl>
      <w:tblPr>
        <w:tblW w:w="15075" w:type="dxa"/>
        <w:tblCellSpacing w:w="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7537"/>
        <w:gridCol w:w="7538"/>
      </w:tblGrid>
      <w:tr w:rsidR="00823A54" w:rsidRPr="00823A54" w:rsidTr="00C41940">
        <w:trPr>
          <w:tblCellSpacing w:w="7" w:type="dxa"/>
        </w:trPr>
        <w:tc>
          <w:tcPr>
            <w:tcW w:w="7516" w:type="dxa"/>
            <w:vAlign w:val="center"/>
            <w:hideMark/>
          </w:tcPr>
          <w:p w:rsidR="00823A54" w:rsidRPr="00823A54" w:rsidRDefault="00823A54" w:rsidP="00823A54">
            <w:pPr>
              <w:pStyle w:val="Titre4"/>
              <w:spacing w:before="0"/>
              <w:jc w:val="center"/>
              <w:rPr>
                <w:rFonts w:asciiTheme="minorHAnsi" w:hAnsiTheme="minorHAnsi"/>
                <w:color w:val="000000"/>
                <w:sz w:val="28"/>
              </w:rPr>
            </w:pPr>
            <w:r w:rsidRPr="00823A54">
              <w:rPr>
                <w:rStyle w:val="lev"/>
                <w:rFonts w:asciiTheme="minorHAnsi" w:hAnsiTheme="minorHAnsi"/>
                <w:b/>
                <w:bCs/>
                <w:color w:val="000000"/>
                <w:sz w:val="28"/>
              </w:rPr>
              <w:t>Les questions</w:t>
            </w:r>
          </w:p>
        </w:tc>
        <w:tc>
          <w:tcPr>
            <w:tcW w:w="7517" w:type="dxa"/>
            <w:vAlign w:val="center"/>
            <w:hideMark/>
          </w:tcPr>
          <w:p w:rsidR="00823A54" w:rsidRPr="00823A54" w:rsidRDefault="00823A54" w:rsidP="00823A54">
            <w:pPr>
              <w:pStyle w:val="Titre4"/>
              <w:spacing w:before="0"/>
              <w:jc w:val="center"/>
              <w:rPr>
                <w:rFonts w:asciiTheme="minorHAnsi" w:hAnsiTheme="minorHAnsi"/>
                <w:color w:val="000000"/>
                <w:sz w:val="28"/>
              </w:rPr>
            </w:pPr>
            <w:r w:rsidRPr="00823A54">
              <w:rPr>
                <w:rStyle w:val="lev"/>
                <w:rFonts w:asciiTheme="minorHAnsi" w:hAnsiTheme="minorHAnsi"/>
                <w:b/>
                <w:bCs/>
                <w:color w:val="000000"/>
                <w:sz w:val="28"/>
              </w:rPr>
              <w:t>Les informations collectées</w:t>
            </w:r>
          </w:p>
        </w:tc>
      </w:tr>
      <w:tr w:rsidR="00823A54" w:rsidRPr="00823A54" w:rsidTr="00C41940">
        <w:trPr>
          <w:tblCellSpacing w:w="7" w:type="dxa"/>
        </w:trPr>
        <w:tc>
          <w:tcPr>
            <w:tcW w:w="15047" w:type="dxa"/>
            <w:gridSpan w:val="2"/>
            <w:shd w:val="clear" w:color="auto" w:fill="004379"/>
            <w:vAlign w:val="center"/>
            <w:hideMark/>
          </w:tcPr>
          <w:p w:rsidR="00823A54" w:rsidRPr="00823A54" w:rsidRDefault="00823A54" w:rsidP="00823A54">
            <w:pPr>
              <w:pStyle w:val="Titre5"/>
              <w:spacing w:before="0" w:beforeAutospacing="0" w:after="0" w:afterAutospacing="0"/>
              <w:rPr>
                <w:rFonts w:asciiTheme="minorHAnsi" w:hAnsiTheme="minorHAnsi"/>
                <w:color w:val="000000"/>
                <w:sz w:val="24"/>
              </w:rPr>
            </w:pPr>
            <w:r w:rsidRPr="00823A54">
              <w:rPr>
                <w:rStyle w:val="lev"/>
                <w:rFonts w:asciiTheme="minorHAnsi" w:hAnsiTheme="minorHAnsi"/>
                <w:b/>
                <w:bCs/>
                <w:color w:val="FFFFFF"/>
                <w:sz w:val="24"/>
              </w:rPr>
              <w:t>Le marché en général :</w:t>
            </w: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Chiffres clés :</w:t>
            </w:r>
          </w:p>
          <w:p w:rsidR="00823A54" w:rsidRPr="00C41940" w:rsidRDefault="00823A54" w:rsidP="00823A54">
            <w:pPr>
              <w:numPr>
                <w:ilvl w:val="0"/>
                <w:numId w:val="1"/>
              </w:numPr>
              <w:rPr>
                <w:color w:val="000000"/>
              </w:rPr>
            </w:pPr>
            <w:r w:rsidRPr="00C41940">
              <w:rPr>
                <w:color w:val="000000"/>
              </w:rPr>
              <w:t>N</w:t>
            </w:r>
            <w:r w:rsidRPr="00C41940">
              <w:rPr>
                <w:rStyle w:val="Accentuation"/>
                <w:color w:val="000000"/>
              </w:rPr>
              <w:t>ombre d’entreprises</w:t>
            </w:r>
          </w:p>
          <w:p w:rsidR="00823A54" w:rsidRPr="003677C4" w:rsidRDefault="00823A54" w:rsidP="00823A54">
            <w:pPr>
              <w:numPr>
                <w:ilvl w:val="0"/>
                <w:numId w:val="1"/>
              </w:numPr>
              <w:rPr>
                <w:rStyle w:val="Accentuation"/>
                <w:i w:val="0"/>
                <w:iCs w:val="0"/>
                <w:color w:val="000000"/>
              </w:rPr>
            </w:pPr>
            <w:r w:rsidRPr="00C41940">
              <w:rPr>
                <w:rStyle w:val="Accentuation"/>
                <w:color w:val="000000"/>
              </w:rPr>
              <w:t>Nombre de créations d’entreprises de ce secteur</w:t>
            </w:r>
          </w:p>
          <w:p w:rsidR="003677C4" w:rsidRPr="00C41940" w:rsidRDefault="003677C4" w:rsidP="00823A54">
            <w:pPr>
              <w:numPr>
                <w:ilvl w:val="0"/>
                <w:numId w:val="1"/>
              </w:numPr>
              <w:rPr>
                <w:color w:val="000000"/>
              </w:rPr>
            </w:pP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Evolution du marché </w:t>
            </w:r>
            <w:r w:rsidRPr="00C41940">
              <w:rPr>
                <w:rFonts w:asciiTheme="minorHAnsi" w:hAnsiTheme="minorHAnsi"/>
                <w:color w:val="000000"/>
                <w:sz w:val="22"/>
                <w:szCs w:val="22"/>
              </w:rPr>
              <w:t>:</w:t>
            </w:r>
          </w:p>
          <w:p w:rsidR="00823A54" w:rsidRPr="00C41940" w:rsidRDefault="00823A54" w:rsidP="00823A54">
            <w:pPr>
              <w:numPr>
                <w:ilvl w:val="0"/>
                <w:numId w:val="2"/>
              </w:numPr>
              <w:rPr>
                <w:color w:val="000000"/>
              </w:rPr>
            </w:pPr>
            <w:r w:rsidRPr="00C41940">
              <w:rPr>
                <w:rStyle w:val="Accentuation"/>
                <w:color w:val="000000"/>
              </w:rPr>
              <w:t>Evolution du marché depuis 3 ans </w:t>
            </w:r>
          </w:p>
          <w:p w:rsidR="00823A54" w:rsidRPr="003677C4" w:rsidRDefault="00823A54" w:rsidP="00823A54">
            <w:pPr>
              <w:numPr>
                <w:ilvl w:val="0"/>
                <w:numId w:val="2"/>
              </w:numPr>
              <w:rPr>
                <w:rStyle w:val="Accentuation"/>
                <w:i w:val="0"/>
                <w:iCs w:val="0"/>
                <w:color w:val="000000"/>
              </w:rPr>
            </w:pPr>
            <w:r w:rsidRPr="00C41940">
              <w:rPr>
                <w:rStyle w:val="Accentuation"/>
                <w:color w:val="000000"/>
              </w:rPr>
              <w:t>Perspectives d’évolution du marché à moyen terme​</w:t>
            </w:r>
          </w:p>
          <w:p w:rsidR="003677C4" w:rsidRPr="00C41940" w:rsidRDefault="003677C4" w:rsidP="00823A54">
            <w:pPr>
              <w:numPr>
                <w:ilvl w:val="0"/>
                <w:numId w:val="2"/>
              </w:numPr>
              <w:rPr>
                <w:color w:val="000000"/>
              </w:rPr>
            </w:pP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Segmentation du marché </w:t>
            </w:r>
            <w:r w:rsidRPr="00C41940">
              <w:rPr>
                <w:rFonts w:asciiTheme="minorHAnsi" w:hAnsiTheme="minorHAnsi"/>
                <w:color w:val="000000"/>
                <w:sz w:val="22"/>
                <w:szCs w:val="22"/>
              </w:rPr>
              <w:br/>
            </w:r>
            <w:r w:rsidRPr="00C41940">
              <w:rPr>
                <w:rStyle w:val="Accentuation"/>
                <w:rFonts w:asciiTheme="minorHAnsi" w:eastAsiaTheme="majorEastAsia" w:hAnsiTheme="minorHAnsi"/>
                <w:color w:val="000000"/>
                <w:sz w:val="22"/>
                <w:szCs w:val="22"/>
              </w:rPr>
              <w:t>Un marché peut être :</w:t>
            </w:r>
          </w:p>
          <w:p w:rsidR="00823A54" w:rsidRPr="00C41940" w:rsidRDefault="00823A54" w:rsidP="00823A54">
            <w:pPr>
              <w:numPr>
                <w:ilvl w:val="0"/>
                <w:numId w:val="3"/>
              </w:numPr>
              <w:rPr>
                <w:color w:val="000000"/>
              </w:rPr>
            </w:pPr>
            <w:r w:rsidRPr="00C41940">
              <w:rPr>
                <w:rStyle w:val="Accentuation"/>
                <w:color w:val="000000"/>
              </w:rPr>
              <w:t>local (les acheteurs sont autour du point de vente par exemple),  régional,  national, voire international</w:t>
            </w:r>
          </w:p>
          <w:p w:rsidR="00823A54" w:rsidRPr="00C41940" w:rsidRDefault="00823A54" w:rsidP="00823A54">
            <w:pPr>
              <w:numPr>
                <w:ilvl w:val="0"/>
                <w:numId w:val="3"/>
              </w:numPr>
              <w:rPr>
                <w:color w:val="000000"/>
              </w:rPr>
            </w:pPr>
            <w:r w:rsidRPr="00C41940">
              <w:rPr>
                <w:rStyle w:val="Accentuation"/>
                <w:color w:val="000000"/>
              </w:rPr>
              <w:t>permanent ou saisonnier</w:t>
            </w:r>
          </w:p>
          <w:p w:rsidR="00823A54" w:rsidRPr="00C41940" w:rsidRDefault="00823A54" w:rsidP="00823A54">
            <w:pPr>
              <w:numPr>
                <w:ilvl w:val="0"/>
                <w:numId w:val="3"/>
              </w:numPr>
              <w:rPr>
                <w:color w:val="000000"/>
              </w:rPr>
            </w:pPr>
            <w:r w:rsidRPr="00C41940">
              <w:rPr>
                <w:rStyle w:val="Accentuation"/>
                <w:color w:val="000000"/>
              </w:rPr>
              <w:t>concentré (avec peu d’acteurs) ou pas</w:t>
            </w:r>
          </w:p>
          <w:p w:rsidR="00823A54" w:rsidRPr="00C41940" w:rsidRDefault="00823A54" w:rsidP="00823A54">
            <w:pPr>
              <w:numPr>
                <w:ilvl w:val="0"/>
                <w:numId w:val="3"/>
              </w:numPr>
              <w:rPr>
                <w:color w:val="000000"/>
              </w:rPr>
            </w:pPr>
            <w:r w:rsidRPr="00C41940">
              <w:rPr>
                <w:rStyle w:val="Accentuation"/>
                <w:color w:val="000000"/>
              </w:rPr>
              <w:t xml:space="preserve">dépendant d’un autre marché (le marché des moteurs de voiture dépend de </w:t>
            </w:r>
            <w:r w:rsidRPr="00C41940">
              <w:rPr>
                <w:rStyle w:val="Accentuation"/>
                <w:color w:val="000000"/>
              </w:rPr>
              <w:lastRenderedPageBreak/>
              <w:t>celui des ventes de voiture)</w:t>
            </w:r>
          </w:p>
          <w:p w:rsidR="00823A54" w:rsidRPr="00C41940" w:rsidRDefault="00823A54" w:rsidP="00823A54">
            <w:pPr>
              <w:numPr>
                <w:ilvl w:val="0"/>
                <w:numId w:val="3"/>
              </w:numPr>
              <w:rPr>
                <w:color w:val="000000"/>
              </w:rPr>
            </w:pPr>
            <w:r w:rsidRPr="00C41940">
              <w:rPr>
                <w:rStyle w:val="Accentuation"/>
                <w:color w:val="000000"/>
              </w:rPr>
              <w:t>fermé (si l’on n’est pas du sérail, il y a peu de possibilités de le pénétrer)</w:t>
            </w:r>
          </w:p>
          <w:p w:rsidR="00823A54" w:rsidRPr="00C41940" w:rsidRDefault="00823A54" w:rsidP="00823A54">
            <w:pPr>
              <w:numPr>
                <w:ilvl w:val="0"/>
                <w:numId w:val="3"/>
              </w:numPr>
              <w:rPr>
                <w:color w:val="000000"/>
              </w:rPr>
            </w:pPr>
            <w:r w:rsidRPr="00C41940">
              <w:rPr>
                <w:rStyle w:val="Accentuation"/>
                <w:color w:val="000000"/>
              </w:rPr>
              <w:t>...</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lastRenderedPageBreak/>
              <w:t>Les conditions d’accès au marché et les différents facteurs législatifs, les évolutions réglementaires éventuelles</w:t>
            </w:r>
          </w:p>
          <w:p w:rsidR="00823A54" w:rsidRPr="00C41940" w:rsidRDefault="00823A54" w:rsidP="00823A54">
            <w:pPr>
              <w:numPr>
                <w:ilvl w:val="0"/>
                <w:numId w:val="4"/>
              </w:numPr>
              <w:rPr>
                <w:color w:val="000000"/>
              </w:rPr>
            </w:pPr>
            <w:r w:rsidRPr="00C41940">
              <w:rPr>
                <w:rStyle w:val="Accentuation"/>
                <w:color w:val="000000"/>
              </w:rPr>
              <w:t>autorisations, diplômes, agréments,</w:t>
            </w:r>
          </w:p>
          <w:p w:rsidR="00823A54" w:rsidRPr="00C41940" w:rsidRDefault="00823A54" w:rsidP="00823A54">
            <w:pPr>
              <w:numPr>
                <w:ilvl w:val="0"/>
                <w:numId w:val="4"/>
              </w:numPr>
              <w:rPr>
                <w:color w:val="000000"/>
              </w:rPr>
            </w:pPr>
            <w:r w:rsidRPr="00C41940">
              <w:rPr>
                <w:rStyle w:val="Accentuation"/>
                <w:color w:val="000000"/>
              </w:rPr>
              <w:t>règlementation</w:t>
            </w:r>
          </w:p>
          <w:p w:rsidR="00823A54" w:rsidRPr="00C41940" w:rsidRDefault="00823A54" w:rsidP="00823A54">
            <w:pPr>
              <w:numPr>
                <w:ilvl w:val="0"/>
                <w:numId w:val="4"/>
              </w:numPr>
              <w:rPr>
                <w:color w:val="000000"/>
              </w:rPr>
            </w:pPr>
            <w:r w:rsidRPr="00C41940">
              <w:rPr>
                <w:rStyle w:val="Accentuation"/>
                <w:color w:val="000000"/>
              </w:rPr>
              <w:t>droits de propriété intellectuelle</w:t>
            </w:r>
          </w:p>
          <w:p w:rsidR="00823A54" w:rsidRPr="00C41940" w:rsidRDefault="00823A54" w:rsidP="00823A54">
            <w:pPr>
              <w:numPr>
                <w:ilvl w:val="0"/>
                <w:numId w:val="4"/>
              </w:numPr>
              <w:rPr>
                <w:color w:val="000000"/>
              </w:rPr>
            </w:pPr>
            <w:r w:rsidRPr="00C41940">
              <w:rPr>
                <w:rStyle w:val="Accentuation"/>
                <w:color w:val="000000"/>
              </w:rPr>
              <w:t>…</w:t>
            </w:r>
            <w:r w:rsidRPr="00C41940">
              <w:rPr>
                <w:i/>
                <w:iCs/>
                <w:color w:val="000000"/>
              </w:rPr>
              <w:br/>
            </w:r>
            <w:r w:rsidRPr="00C41940">
              <w:rPr>
                <w:rStyle w:val="lev"/>
                <w:i/>
                <w:iCs/>
                <w:color w:val="000000"/>
              </w:rPr>
              <w:t>Vérifiez que vous pouvez exercer l’activité que vous envisagez dès le début. Vous démontrerez ensuite, dans le business plan, votre capacité à l’exercer ou les solutions identifiées pour pouvoir l’exercer dans les délais.</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Les tendances d’évolution du marché</w:t>
            </w:r>
            <w:r w:rsidRPr="00C41940">
              <w:rPr>
                <w:rFonts w:asciiTheme="minorHAnsi" w:hAnsiTheme="minorHAnsi"/>
                <w:color w:val="000000"/>
                <w:sz w:val="22"/>
                <w:szCs w:val="22"/>
              </w:rPr>
              <w:t> à prendre en considération pour votre projet</w:t>
            </w:r>
          </w:p>
          <w:p w:rsidR="00823A54" w:rsidRPr="00C41940" w:rsidRDefault="00823A54" w:rsidP="00823A54">
            <w:pPr>
              <w:numPr>
                <w:ilvl w:val="0"/>
                <w:numId w:val="5"/>
              </w:numPr>
              <w:rPr>
                <w:color w:val="000000"/>
              </w:rPr>
            </w:pPr>
            <w:r w:rsidRPr="00C41940">
              <w:rPr>
                <w:rStyle w:val="Accentuation"/>
                <w:color w:val="000000"/>
              </w:rPr>
              <w:t>Si le marché est à créer : vous devrez prendre en compte les problèmes de lenteur de réaction du marché et l’investissement à réaliser en termes de communication ou de prospection. De même il faut savoir que vous essuierez peut-être les plâtres pour d’autres, qui attendront que vous ayez prouvé l’existence du « filon » pour arriver avec des capitaux importants ; vous devrez alors avoir prévu les moyens à mettre en œuvre pour « devenir la référence ».</w:t>
            </w:r>
          </w:p>
          <w:p w:rsidR="00823A54" w:rsidRPr="00C41940" w:rsidRDefault="00823A54" w:rsidP="00823A54">
            <w:pPr>
              <w:numPr>
                <w:ilvl w:val="0"/>
                <w:numId w:val="5"/>
              </w:numPr>
              <w:rPr>
                <w:color w:val="000000"/>
              </w:rPr>
            </w:pPr>
            <w:r w:rsidRPr="00C41940">
              <w:rPr>
                <w:rStyle w:val="Accentuation"/>
                <w:color w:val="000000"/>
              </w:rPr>
              <w:t>Si le marché est en démarrage : s’il est prometteur, la concurrence va arriver très vite, il faut donc prendre très rapidement une place sur ce marché : cela nécessitera des moyens commerciaux pour se constituer une image, une réputation. Cette contrainte de stratégie est à intégrer dans la faisabilité du projet.</w:t>
            </w:r>
          </w:p>
          <w:p w:rsidR="00823A54" w:rsidRPr="00C41940" w:rsidRDefault="00823A54" w:rsidP="00823A54">
            <w:pPr>
              <w:numPr>
                <w:ilvl w:val="0"/>
                <w:numId w:val="5"/>
              </w:numPr>
              <w:rPr>
                <w:color w:val="000000"/>
              </w:rPr>
            </w:pPr>
            <w:r w:rsidRPr="00C41940">
              <w:rPr>
                <w:rStyle w:val="Accentuation"/>
                <w:color w:val="000000"/>
              </w:rPr>
              <w:t>Si le marché est en fort développement : c’est une guerre de prix en perspective. Il faut donc démarrer avec une structure financière solide et des compétences commerciales et gestionnaires pour pouvoir travailler avec des marges devenant de plus en plus faibles.</w:t>
            </w:r>
          </w:p>
          <w:p w:rsidR="00823A54" w:rsidRPr="003677C4" w:rsidRDefault="00823A54" w:rsidP="00823A54">
            <w:pPr>
              <w:numPr>
                <w:ilvl w:val="0"/>
                <w:numId w:val="5"/>
              </w:numPr>
              <w:rPr>
                <w:rStyle w:val="Accentuation"/>
                <w:i w:val="0"/>
                <w:iCs w:val="0"/>
                <w:color w:val="000000"/>
              </w:rPr>
            </w:pPr>
            <w:r w:rsidRPr="00C41940">
              <w:rPr>
                <w:rStyle w:val="Accentuation"/>
                <w:color w:val="000000"/>
              </w:rPr>
              <w:t>Si le marché est mature : il nécessite une différenciation forte et des moyens puissants car il y est difficile de faire bouger les positions des entreprises bien établies (dès maintenant, il vaudrait mieux avoir une « petite idée » de cette différentiation !)</w:t>
            </w:r>
          </w:p>
          <w:p w:rsidR="003677C4" w:rsidRDefault="003677C4" w:rsidP="003677C4">
            <w:pPr>
              <w:ind w:left="720"/>
              <w:rPr>
                <w:rStyle w:val="Accentuation"/>
              </w:rPr>
            </w:pPr>
          </w:p>
          <w:p w:rsidR="003677C4" w:rsidRPr="00C41940" w:rsidRDefault="003677C4" w:rsidP="003677C4">
            <w:pPr>
              <w:ind w:left="720"/>
              <w:rPr>
                <w:color w:val="000000"/>
              </w:rPr>
            </w:pP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rPr>
                <w:color w:val="000000"/>
              </w:rPr>
            </w:pPr>
            <w:r w:rsidRPr="00C41940">
              <w:rPr>
                <w:rStyle w:val="lev"/>
                <w:color w:val="000000"/>
              </w:rPr>
              <w:lastRenderedPageBreak/>
              <w:t>Les tendances marketing, sociétales, technologiques</w:t>
            </w:r>
            <w:r w:rsidRPr="00C41940">
              <w:rPr>
                <w:color w:val="000000"/>
              </w:rPr>
              <w:t> sur ce marché</w:t>
            </w:r>
          </w:p>
          <w:p w:rsidR="00823A54" w:rsidRPr="00C41940" w:rsidRDefault="00823A54" w:rsidP="00823A54">
            <w:pPr>
              <w:numPr>
                <w:ilvl w:val="0"/>
                <w:numId w:val="6"/>
              </w:numPr>
              <w:rPr>
                <w:color w:val="000000"/>
              </w:rPr>
            </w:pPr>
            <w:r w:rsidRPr="00C41940">
              <w:rPr>
                <w:rStyle w:val="Accentuation"/>
                <w:color w:val="000000"/>
              </w:rPr>
              <w:t>Comment les consommateurs se comportent aujourd’hui et pourraient se comporter demain... Vu l’arrivée de telle ou telle technologie, vu l’évolution des comportements des individus en général, vu le contexte économique...</w:t>
            </w:r>
          </w:p>
          <w:p w:rsidR="00823A54" w:rsidRPr="00C41940" w:rsidRDefault="00823A54" w:rsidP="00823A54">
            <w:pPr>
              <w:numPr>
                <w:ilvl w:val="0"/>
                <w:numId w:val="6"/>
              </w:numPr>
              <w:rPr>
                <w:color w:val="000000"/>
              </w:rPr>
            </w:pPr>
            <w:r w:rsidRPr="00C41940">
              <w:rPr>
                <w:rStyle w:val="Accentuation"/>
                <w:color w:val="000000"/>
              </w:rPr>
              <w:t>Comment les nouvelles tendances de consommation / marketing pourront influer sur votre secteur :</w:t>
            </w:r>
          </w:p>
          <w:p w:rsidR="00823A54" w:rsidRPr="00C41940" w:rsidRDefault="00823A54" w:rsidP="00823A54">
            <w:pPr>
              <w:numPr>
                <w:ilvl w:val="1"/>
                <w:numId w:val="6"/>
              </w:numPr>
              <w:rPr>
                <w:color w:val="000000"/>
              </w:rPr>
            </w:pPr>
            <w:r w:rsidRPr="00C41940">
              <w:rPr>
                <w:rStyle w:val="Accentuation"/>
                <w:color w:val="000000"/>
              </w:rPr>
              <w:t xml:space="preserve">L’économie collaborative : </w:t>
            </w:r>
            <w:proofErr w:type="spellStart"/>
            <w:r w:rsidRPr="00C41940">
              <w:rPr>
                <w:rStyle w:val="Accentuation"/>
                <w:color w:val="000000"/>
              </w:rPr>
              <w:t>Blablacar</w:t>
            </w:r>
            <w:proofErr w:type="spellEnd"/>
            <w:r w:rsidRPr="00C41940">
              <w:rPr>
                <w:rStyle w:val="Accentuation"/>
                <w:color w:val="000000"/>
              </w:rPr>
              <w:t xml:space="preserve">, </w:t>
            </w:r>
            <w:proofErr w:type="spellStart"/>
            <w:r w:rsidRPr="00C41940">
              <w:rPr>
                <w:rStyle w:val="Accentuation"/>
                <w:color w:val="000000"/>
              </w:rPr>
              <w:t>AirBnB</w:t>
            </w:r>
            <w:proofErr w:type="spellEnd"/>
            <w:r w:rsidRPr="00C41940">
              <w:rPr>
                <w:rStyle w:val="Accentuation"/>
                <w:color w:val="000000"/>
              </w:rPr>
              <w:t xml:space="preserve">, Ulule, Bureaux à partager, </w:t>
            </w:r>
            <w:proofErr w:type="spellStart"/>
            <w:r w:rsidRPr="00C41940">
              <w:rPr>
                <w:rStyle w:val="Accentuation"/>
                <w:color w:val="000000"/>
              </w:rPr>
              <w:t>Costockage</w:t>
            </w:r>
            <w:proofErr w:type="spellEnd"/>
            <w:r w:rsidRPr="00C41940">
              <w:rPr>
                <w:rStyle w:val="Accentuation"/>
                <w:color w:val="000000"/>
              </w:rPr>
              <w:t>, prêt d’union, Wikipédia, les bricoleurs du dimanche, zéro-</w:t>
            </w:r>
            <w:proofErr w:type="spellStart"/>
            <w:r w:rsidRPr="00C41940">
              <w:rPr>
                <w:rStyle w:val="Accentuation"/>
                <w:color w:val="000000"/>
              </w:rPr>
              <w:t>gachis</w:t>
            </w:r>
            <w:proofErr w:type="spellEnd"/>
            <w:r w:rsidRPr="00C41940">
              <w:rPr>
                <w:rStyle w:val="Accentuation"/>
                <w:color w:val="000000"/>
              </w:rPr>
              <w:t xml:space="preserve">, </w:t>
            </w:r>
            <w:proofErr w:type="spellStart"/>
            <w:r w:rsidRPr="00C41940">
              <w:rPr>
                <w:rStyle w:val="Accentuation"/>
                <w:color w:val="000000"/>
              </w:rPr>
              <w:t>zenpark</w:t>
            </w:r>
            <w:proofErr w:type="spellEnd"/>
            <w:r w:rsidRPr="00C41940">
              <w:rPr>
                <w:rStyle w:val="Accentuation"/>
                <w:color w:val="000000"/>
              </w:rPr>
              <w:t xml:space="preserve">, </w:t>
            </w:r>
            <w:proofErr w:type="spellStart"/>
            <w:r w:rsidRPr="00C41940">
              <w:rPr>
                <w:rStyle w:val="Accentuation"/>
                <w:color w:val="000000"/>
              </w:rPr>
              <w:t>ciggo</w:t>
            </w:r>
            <w:proofErr w:type="spellEnd"/>
            <w:r w:rsidRPr="00C41940">
              <w:rPr>
                <w:rStyle w:val="Accentuation"/>
                <w:color w:val="000000"/>
              </w:rPr>
              <w:t xml:space="preserve">, </w:t>
            </w:r>
            <w:proofErr w:type="spellStart"/>
            <w:r w:rsidRPr="00C41940">
              <w:rPr>
                <w:rStyle w:val="Accentuation"/>
                <w:color w:val="000000"/>
              </w:rPr>
              <w:t>frizbiz</w:t>
            </w:r>
            <w:proofErr w:type="spellEnd"/>
            <w:r w:rsidRPr="00C41940">
              <w:rPr>
                <w:rStyle w:val="Accentuation"/>
                <w:color w:val="000000"/>
              </w:rPr>
              <w:t xml:space="preserve">, </w:t>
            </w:r>
            <w:proofErr w:type="spellStart"/>
            <w:r w:rsidRPr="00C41940">
              <w:rPr>
                <w:rStyle w:val="Accentuation"/>
                <w:color w:val="000000"/>
              </w:rPr>
              <w:t>myjobcompany</w:t>
            </w:r>
            <w:proofErr w:type="spellEnd"/>
            <w:r w:rsidRPr="00C41940">
              <w:rPr>
                <w:rStyle w:val="Accentuation"/>
                <w:color w:val="000000"/>
              </w:rPr>
              <w:t>…</w:t>
            </w:r>
          </w:p>
          <w:p w:rsidR="00823A54" w:rsidRPr="00C41940" w:rsidRDefault="00823A54" w:rsidP="00823A54">
            <w:pPr>
              <w:numPr>
                <w:ilvl w:val="1"/>
                <w:numId w:val="6"/>
              </w:numPr>
              <w:rPr>
                <w:color w:val="000000"/>
              </w:rPr>
            </w:pPr>
            <w:r w:rsidRPr="00C41940">
              <w:rPr>
                <w:rStyle w:val="Accentuation"/>
                <w:color w:val="000000"/>
              </w:rPr>
              <w:t>Le « made in local » : La Ruche qui dit Oui</w:t>
            </w:r>
          </w:p>
          <w:p w:rsidR="00823A54" w:rsidRPr="00C41940" w:rsidRDefault="00823A54" w:rsidP="00823A54">
            <w:pPr>
              <w:numPr>
                <w:ilvl w:val="1"/>
                <w:numId w:val="6"/>
              </w:numPr>
              <w:rPr>
                <w:color w:val="000000"/>
              </w:rPr>
            </w:pPr>
            <w:r w:rsidRPr="00C41940">
              <w:rPr>
                <w:rStyle w:val="Accentuation"/>
                <w:color w:val="000000"/>
              </w:rPr>
              <w:t>Le « Drive »</w:t>
            </w:r>
          </w:p>
          <w:p w:rsidR="00823A54" w:rsidRPr="00C41940" w:rsidRDefault="00823A54" w:rsidP="00823A54">
            <w:pPr>
              <w:numPr>
                <w:ilvl w:val="1"/>
                <w:numId w:val="6"/>
              </w:numPr>
              <w:rPr>
                <w:color w:val="000000"/>
              </w:rPr>
            </w:pPr>
            <w:r w:rsidRPr="00C41940">
              <w:rPr>
                <w:rStyle w:val="Accentuation"/>
                <w:color w:val="000000"/>
              </w:rPr>
              <w:t>Le besoin de personnalisation : Nutella, Coca-Cola, monmeuble.com…</w:t>
            </w:r>
          </w:p>
          <w:p w:rsidR="00823A54" w:rsidRPr="00C41940" w:rsidRDefault="00823A54" w:rsidP="00823A54">
            <w:pPr>
              <w:numPr>
                <w:ilvl w:val="1"/>
                <w:numId w:val="6"/>
              </w:numPr>
              <w:rPr>
                <w:color w:val="000000"/>
              </w:rPr>
            </w:pPr>
            <w:r w:rsidRPr="00C41940">
              <w:rPr>
                <w:rStyle w:val="Accentuation"/>
                <w:color w:val="000000"/>
              </w:rPr>
              <w:t>La « </w:t>
            </w:r>
            <w:proofErr w:type="spellStart"/>
            <w:r w:rsidRPr="00C41940">
              <w:rPr>
                <w:rStyle w:val="Accentuation"/>
                <w:color w:val="000000"/>
              </w:rPr>
              <w:t>co</w:t>
            </w:r>
            <w:proofErr w:type="spellEnd"/>
            <w:r w:rsidRPr="00C41940">
              <w:rPr>
                <w:rStyle w:val="Accentuation"/>
                <w:color w:val="000000"/>
              </w:rPr>
              <w:t xml:space="preserve">-construction » : Décathlon, </w:t>
            </w:r>
            <w:proofErr w:type="spellStart"/>
            <w:r w:rsidRPr="00C41940">
              <w:rPr>
                <w:rStyle w:val="Accentuation"/>
                <w:color w:val="000000"/>
              </w:rPr>
              <w:t>Starbuk</w:t>
            </w:r>
            <w:proofErr w:type="spellEnd"/>
            <w:r w:rsidRPr="00C41940">
              <w:rPr>
                <w:rStyle w:val="Accentuation"/>
                <w:color w:val="000000"/>
              </w:rPr>
              <w:t>, Orange…</w:t>
            </w:r>
          </w:p>
          <w:p w:rsidR="00823A54" w:rsidRPr="00C41940" w:rsidRDefault="00823A54" w:rsidP="00823A54">
            <w:pPr>
              <w:numPr>
                <w:ilvl w:val="0"/>
                <w:numId w:val="6"/>
              </w:numPr>
              <w:rPr>
                <w:color w:val="000000"/>
              </w:rPr>
            </w:pPr>
            <w:r w:rsidRPr="00C41940">
              <w:rPr>
                <w:rStyle w:val="Accentuation"/>
                <w:color w:val="000000"/>
              </w:rPr>
              <w:t xml:space="preserve"> Pensez aussi à l’impact du développement durable : Economie circulaire, </w:t>
            </w:r>
            <w:proofErr w:type="spellStart"/>
            <w:r w:rsidRPr="00C41940">
              <w:rPr>
                <w:rStyle w:val="Accentuation"/>
                <w:color w:val="000000"/>
              </w:rPr>
              <w:t>éco-conception</w:t>
            </w:r>
            <w:proofErr w:type="spellEnd"/>
            <w:r w:rsidRPr="00C41940">
              <w:rPr>
                <w:rStyle w:val="Accentuation"/>
                <w:color w:val="000000"/>
              </w:rPr>
              <w:t>, c’est d’actualité et ça génère des économies !</w:t>
            </w:r>
          </w:p>
          <w:p w:rsidR="00823A54" w:rsidRPr="00C41940" w:rsidRDefault="00823A54" w:rsidP="00823A54">
            <w:pPr>
              <w:numPr>
                <w:ilvl w:val="0"/>
                <w:numId w:val="6"/>
              </w:numPr>
              <w:rPr>
                <w:color w:val="000000"/>
              </w:rPr>
            </w:pPr>
            <w:r w:rsidRPr="00C41940">
              <w:rPr>
                <w:rStyle w:val="Accentuation"/>
                <w:color w:val="000000"/>
              </w:rPr>
              <w:t> …</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rPr>
                <w:color w:val="000000"/>
              </w:rPr>
            </w:pPr>
            <w:r w:rsidRPr="00C41940">
              <w:rPr>
                <w:rStyle w:val="lev"/>
                <w:color w:val="000000"/>
              </w:rPr>
              <w:t>Les innovations du marché et les facteurs technologiques </w:t>
            </w:r>
            <w:r w:rsidRPr="00C41940">
              <w:rPr>
                <w:color w:val="000000"/>
              </w:rPr>
              <w:t>à prendre en considération pour votre projet</w:t>
            </w:r>
          </w:p>
          <w:p w:rsidR="00823A54" w:rsidRPr="00C41940" w:rsidRDefault="00823A54" w:rsidP="00823A54">
            <w:pPr>
              <w:numPr>
                <w:ilvl w:val="0"/>
                <w:numId w:val="7"/>
              </w:numPr>
              <w:rPr>
                <w:color w:val="000000"/>
              </w:rPr>
            </w:pPr>
            <w:r w:rsidRPr="00C41940">
              <w:rPr>
                <w:rStyle w:val="Accentuation"/>
                <w:color w:val="000000"/>
              </w:rPr>
              <w:t>Imaginez l’impact du numérique sur le secteur pour éviter de « rater le virage »</w:t>
            </w:r>
          </w:p>
          <w:p w:rsidR="00823A54" w:rsidRPr="00C41940" w:rsidRDefault="00823A54" w:rsidP="00823A54">
            <w:pPr>
              <w:numPr>
                <w:ilvl w:val="1"/>
                <w:numId w:val="7"/>
              </w:numPr>
              <w:rPr>
                <w:color w:val="000000"/>
              </w:rPr>
            </w:pPr>
            <w:r w:rsidRPr="00C41940">
              <w:rPr>
                <w:rStyle w:val="Accentuation"/>
                <w:color w:val="000000"/>
              </w:rPr>
              <w:t>Kodak n’a pas su passer au numérique,</w:t>
            </w:r>
          </w:p>
          <w:p w:rsidR="00823A54" w:rsidRPr="00C41940" w:rsidRDefault="00823A54" w:rsidP="00823A54">
            <w:pPr>
              <w:numPr>
                <w:ilvl w:val="1"/>
                <w:numId w:val="7"/>
              </w:numPr>
              <w:rPr>
                <w:color w:val="000000"/>
              </w:rPr>
            </w:pPr>
            <w:r w:rsidRPr="00C41940">
              <w:rPr>
                <w:rStyle w:val="Accentuation"/>
                <w:color w:val="000000"/>
              </w:rPr>
              <w:t xml:space="preserve">Le Petit futé (130 000 avis d’internautes) vs </w:t>
            </w:r>
            <w:proofErr w:type="spellStart"/>
            <w:r w:rsidRPr="00C41940">
              <w:rPr>
                <w:rStyle w:val="Accentuation"/>
                <w:color w:val="000000"/>
              </w:rPr>
              <w:t>Tripadvisor</w:t>
            </w:r>
            <w:proofErr w:type="spellEnd"/>
            <w:r w:rsidRPr="00C41940">
              <w:rPr>
                <w:rStyle w:val="Accentuation"/>
                <w:color w:val="000000"/>
              </w:rPr>
              <w:t xml:space="preserve"> (+ 200 millions d’avis)</w:t>
            </w:r>
          </w:p>
          <w:p w:rsidR="00823A54" w:rsidRPr="00C41940" w:rsidRDefault="00823A54" w:rsidP="00823A54">
            <w:pPr>
              <w:numPr>
                <w:ilvl w:val="1"/>
                <w:numId w:val="7"/>
              </w:numPr>
              <w:rPr>
                <w:color w:val="000000"/>
              </w:rPr>
            </w:pPr>
            <w:r w:rsidRPr="00C41940">
              <w:rPr>
                <w:rStyle w:val="Accentuation"/>
                <w:color w:val="000000"/>
              </w:rPr>
              <w:t>Les agences matrimoniales avec l’arrivée des sites de rencontres en ligne</w:t>
            </w:r>
          </w:p>
          <w:p w:rsidR="00823A54" w:rsidRPr="00C41940" w:rsidRDefault="00823A54" w:rsidP="00823A54">
            <w:pPr>
              <w:numPr>
                <w:ilvl w:val="1"/>
                <w:numId w:val="7"/>
              </w:numPr>
              <w:rPr>
                <w:color w:val="000000"/>
              </w:rPr>
            </w:pPr>
            <w:r w:rsidRPr="00C41940">
              <w:rPr>
                <w:rStyle w:val="Accentuation"/>
                <w:color w:val="000000"/>
              </w:rPr>
              <w:t>L’hôtellerie avec l’arrivée de RBNB</w:t>
            </w:r>
          </w:p>
          <w:p w:rsidR="00823A54" w:rsidRPr="00C41940" w:rsidRDefault="00823A54" w:rsidP="00823A54">
            <w:pPr>
              <w:numPr>
                <w:ilvl w:val="1"/>
                <w:numId w:val="7"/>
              </w:numPr>
              <w:rPr>
                <w:color w:val="000000"/>
              </w:rPr>
            </w:pPr>
            <w:r w:rsidRPr="00C41940">
              <w:rPr>
                <w:rStyle w:val="Accentuation"/>
                <w:color w:val="000000"/>
              </w:rPr>
              <w:t>…</w:t>
            </w:r>
          </w:p>
          <w:p w:rsidR="00823A54" w:rsidRPr="00C41940" w:rsidRDefault="00823A54" w:rsidP="00823A54">
            <w:pPr>
              <w:numPr>
                <w:ilvl w:val="0"/>
                <w:numId w:val="7"/>
              </w:numPr>
              <w:rPr>
                <w:color w:val="000000"/>
              </w:rPr>
            </w:pPr>
            <w:r w:rsidRPr="00C41940">
              <w:rPr>
                <w:rStyle w:val="Accentuation"/>
                <w:color w:val="000000"/>
              </w:rPr>
              <w:t>Pensez aux nouveautés technologiques</w:t>
            </w:r>
          </w:p>
          <w:p w:rsidR="00823A54" w:rsidRPr="00C41940" w:rsidRDefault="00823A54" w:rsidP="00823A54">
            <w:pPr>
              <w:numPr>
                <w:ilvl w:val="1"/>
                <w:numId w:val="7"/>
              </w:numPr>
              <w:rPr>
                <w:color w:val="000000"/>
              </w:rPr>
            </w:pPr>
            <w:r w:rsidRPr="00C41940">
              <w:rPr>
                <w:rStyle w:val="Accentuation"/>
                <w:color w:val="000000"/>
              </w:rPr>
              <w:t>Les puces RFID</w:t>
            </w:r>
          </w:p>
          <w:p w:rsidR="00823A54" w:rsidRPr="00C41940" w:rsidRDefault="00823A54" w:rsidP="00823A54">
            <w:pPr>
              <w:numPr>
                <w:ilvl w:val="1"/>
                <w:numId w:val="7"/>
              </w:numPr>
              <w:rPr>
                <w:color w:val="000000"/>
              </w:rPr>
            </w:pPr>
            <w:r w:rsidRPr="00C41940">
              <w:rPr>
                <w:rStyle w:val="Accentuation"/>
                <w:color w:val="000000"/>
              </w:rPr>
              <w:t>L’impression 3D</w:t>
            </w:r>
          </w:p>
          <w:p w:rsidR="00823A54" w:rsidRPr="00C41940" w:rsidRDefault="00823A54" w:rsidP="00823A54">
            <w:pPr>
              <w:numPr>
                <w:ilvl w:val="1"/>
                <w:numId w:val="7"/>
              </w:numPr>
              <w:rPr>
                <w:color w:val="000000"/>
              </w:rPr>
            </w:pPr>
            <w:r w:rsidRPr="00C41940">
              <w:rPr>
                <w:rStyle w:val="Accentuation"/>
                <w:color w:val="000000"/>
              </w:rPr>
              <w:t>La réalité augmentée</w:t>
            </w:r>
          </w:p>
          <w:p w:rsidR="00823A54" w:rsidRPr="00C41940" w:rsidRDefault="00823A54" w:rsidP="00823A54">
            <w:pPr>
              <w:numPr>
                <w:ilvl w:val="1"/>
                <w:numId w:val="7"/>
              </w:numPr>
              <w:rPr>
                <w:color w:val="000000"/>
              </w:rPr>
            </w:pPr>
            <w:r w:rsidRPr="00C41940">
              <w:rPr>
                <w:rStyle w:val="Accentuation"/>
                <w:color w:val="000000"/>
              </w:rPr>
              <w:t>La géolocalisation</w:t>
            </w:r>
          </w:p>
          <w:p w:rsidR="00823A54" w:rsidRPr="00C41940" w:rsidRDefault="00823A54" w:rsidP="00823A54">
            <w:pPr>
              <w:numPr>
                <w:ilvl w:val="1"/>
                <w:numId w:val="7"/>
              </w:numPr>
              <w:rPr>
                <w:color w:val="000000"/>
              </w:rPr>
            </w:pPr>
            <w:r w:rsidRPr="00C41940">
              <w:rPr>
                <w:rStyle w:val="Accentuation"/>
                <w:color w:val="000000"/>
              </w:rPr>
              <w:t>Les objets connectés</w:t>
            </w:r>
          </w:p>
          <w:p w:rsidR="00823A54" w:rsidRPr="00C41940" w:rsidRDefault="00823A54" w:rsidP="00823A54">
            <w:pPr>
              <w:numPr>
                <w:ilvl w:val="1"/>
                <w:numId w:val="7"/>
              </w:numPr>
              <w:rPr>
                <w:color w:val="000000"/>
              </w:rPr>
            </w:pPr>
            <w:r w:rsidRPr="00C41940">
              <w:rPr>
                <w:rStyle w:val="Accentuation"/>
                <w:color w:val="000000"/>
              </w:rPr>
              <w:t>…</w:t>
            </w:r>
          </w:p>
          <w:p w:rsidR="00823A54" w:rsidRPr="00C41940" w:rsidRDefault="00823A54" w:rsidP="00823A54">
            <w:pPr>
              <w:numPr>
                <w:ilvl w:val="0"/>
                <w:numId w:val="7"/>
              </w:numPr>
              <w:rPr>
                <w:color w:val="000000"/>
              </w:rPr>
            </w:pPr>
            <w:r w:rsidRPr="00C41940">
              <w:rPr>
                <w:rStyle w:val="Accentuation"/>
                <w:color w:val="000000"/>
              </w:rPr>
              <w:t xml:space="preserve">Il peut également s'agir de brevets, d'aides financières pour la recherche et </w:t>
            </w:r>
            <w:r w:rsidRPr="00C41940">
              <w:rPr>
                <w:rStyle w:val="Accentuation"/>
                <w:color w:val="000000"/>
              </w:rPr>
              <w:lastRenderedPageBreak/>
              <w:t>le développement, ...</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lastRenderedPageBreak/>
              <w:t>Le cas échéant, l'environnement politique qui peut influer sur le marché</w:t>
            </w:r>
            <w:r w:rsidRPr="00C41940">
              <w:rPr>
                <w:rFonts w:asciiTheme="minorHAnsi" w:hAnsiTheme="minorHAnsi"/>
                <w:color w:val="000000"/>
                <w:sz w:val="22"/>
                <w:szCs w:val="22"/>
              </w:rPr>
              <w:br/>
              <w:t>Il peut s'agir de réglementations à venir ou supprimées, de présence ou pas de lobbying sur ce marché, de présence ou pas de militants syndicaux forts sur ce marché, de politique régionale favorable ou non...</w:t>
            </w:r>
            <w:proofErr w:type="spellStart"/>
            <w:r w:rsidRPr="00C41940">
              <w:rPr>
                <w:rFonts w:asciiTheme="minorHAnsi" w:hAnsiTheme="minorHAnsi"/>
                <w:color w:val="000000"/>
                <w:sz w:val="22"/>
                <w:szCs w:val="22"/>
              </w:rPr>
              <w:t>etc</w:t>
            </w:r>
            <w:proofErr w:type="spellEnd"/>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rPr>
                <w:color w:val="000000"/>
              </w:rPr>
            </w:pPr>
            <w:r w:rsidRPr="00C41940">
              <w:rPr>
                <w:rStyle w:val="lev"/>
                <w:color w:val="000000"/>
              </w:rPr>
              <w:t>Le cas échéant, les facteurs économiques qui influent sur le marché</w:t>
            </w:r>
            <w:r w:rsidRPr="00C41940">
              <w:rPr>
                <w:color w:val="000000"/>
              </w:rPr>
              <w:br/>
              <w:t>Il peut s'agir d'une augmentation du SMIC qui redonne du pouvoir d'achat, de l'évolution des taux d'intérêt qui permettent d'emprunter plus ou moins facilement, du taux d'inflation, de la confiance en m'avenir des clients...</w:t>
            </w:r>
            <w:proofErr w:type="spellStart"/>
            <w:r w:rsidRPr="00C41940">
              <w:rPr>
                <w:color w:val="000000"/>
              </w:rPr>
              <w:t>etc</w:t>
            </w:r>
            <w:proofErr w:type="spellEnd"/>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rPr>
                <w:color w:val="000000"/>
              </w:rPr>
            </w:pPr>
            <w:r w:rsidRPr="00C41940">
              <w:rPr>
                <w:rStyle w:val="lev"/>
                <w:color w:val="000000"/>
              </w:rPr>
              <w:t>Le cas échéant, les facteurs environnementaux et écologiques</w:t>
            </w:r>
            <w:r w:rsidRPr="00C41940">
              <w:rPr>
                <w:color w:val="000000"/>
              </w:rPr>
              <w:br/>
              <w:t>Dans certaines activités, ces facteurs peuvent influer sur le marché.</w:t>
            </w:r>
          </w:p>
        </w:tc>
        <w:tc>
          <w:tcPr>
            <w:tcW w:w="7517" w:type="dxa"/>
            <w:vAlign w:val="center"/>
            <w:hideMark/>
          </w:tcPr>
          <w:p w:rsidR="00823A54" w:rsidRPr="00C41940" w:rsidRDefault="00823A54" w:rsidP="00823A54">
            <w:pPr>
              <w:rPr>
                <w:color w:val="000000"/>
              </w:rPr>
            </w:pPr>
          </w:p>
        </w:tc>
      </w:tr>
      <w:tr w:rsidR="00823A54" w:rsidRPr="00C41940" w:rsidTr="003677C4">
        <w:trPr>
          <w:trHeight w:val="2304"/>
          <w:tblCellSpacing w:w="7" w:type="dxa"/>
        </w:trPr>
        <w:tc>
          <w:tcPr>
            <w:tcW w:w="7516" w:type="dxa"/>
            <w:vAlign w:val="center"/>
            <w:hideMark/>
          </w:tcPr>
          <w:p w:rsidR="00823A54" w:rsidRPr="00C41940" w:rsidRDefault="00823A54" w:rsidP="00823A54">
            <w:pPr>
              <w:pStyle w:val="Titre4"/>
              <w:spacing w:before="0"/>
              <w:rPr>
                <w:rFonts w:asciiTheme="minorHAnsi" w:hAnsiTheme="minorHAnsi"/>
                <w:color w:val="000000"/>
              </w:rPr>
            </w:pPr>
            <w:r w:rsidRPr="00C41940">
              <w:rPr>
                <w:rStyle w:val="lev"/>
                <w:rFonts w:asciiTheme="minorHAnsi" w:hAnsiTheme="minorHAnsi"/>
                <w:b/>
                <w:bCs/>
                <w:color w:val="000000"/>
              </w:rPr>
              <w:t>Les éléments financiers du marché </w:t>
            </w:r>
          </w:p>
          <w:p w:rsidR="00823A54" w:rsidRPr="00C41940" w:rsidRDefault="00823A54" w:rsidP="00823A54">
            <w:pPr>
              <w:numPr>
                <w:ilvl w:val="0"/>
                <w:numId w:val="8"/>
              </w:numPr>
              <w:rPr>
                <w:color w:val="000000"/>
              </w:rPr>
            </w:pPr>
            <w:r w:rsidRPr="00C41940">
              <w:rPr>
                <w:color w:val="000000"/>
              </w:rPr>
              <w:t>Chiffre d’affaires du secteur</w:t>
            </w:r>
          </w:p>
          <w:p w:rsidR="00823A54" w:rsidRPr="00C41940" w:rsidRDefault="00823A54" w:rsidP="00823A54">
            <w:pPr>
              <w:numPr>
                <w:ilvl w:val="0"/>
                <w:numId w:val="8"/>
              </w:numPr>
              <w:rPr>
                <w:color w:val="000000"/>
              </w:rPr>
            </w:pPr>
            <w:r w:rsidRPr="00C41940">
              <w:rPr>
                <w:color w:val="000000"/>
              </w:rPr>
              <w:t>Marge brute (en % du CA) </w:t>
            </w:r>
          </w:p>
          <w:p w:rsidR="00823A54" w:rsidRPr="00C41940" w:rsidRDefault="00823A54" w:rsidP="00823A54">
            <w:pPr>
              <w:numPr>
                <w:ilvl w:val="0"/>
                <w:numId w:val="8"/>
              </w:numPr>
              <w:rPr>
                <w:color w:val="000000"/>
              </w:rPr>
            </w:pPr>
            <w:r w:rsidRPr="00C41940">
              <w:rPr>
                <w:color w:val="000000"/>
              </w:rPr>
              <w:t>Résultat courant (en % du CA) </w:t>
            </w:r>
          </w:p>
          <w:p w:rsidR="00823A54" w:rsidRPr="00C41940" w:rsidRDefault="00823A54" w:rsidP="00823A54">
            <w:pPr>
              <w:numPr>
                <w:ilvl w:val="0"/>
                <w:numId w:val="8"/>
              </w:numPr>
              <w:rPr>
                <w:color w:val="000000"/>
              </w:rPr>
            </w:pPr>
            <w:r w:rsidRPr="00C41940">
              <w:rPr>
                <w:color w:val="000000"/>
              </w:rPr>
              <w:t>Crédit fournisseurs (en jours)</w:t>
            </w:r>
          </w:p>
          <w:p w:rsidR="00823A54" w:rsidRPr="00C41940" w:rsidRDefault="00823A54" w:rsidP="00823A54">
            <w:pPr>
              <w:numPr>
                <w:ilvl w:val="0"/>
                <w:numId w:val="8"/>
              </w:numPr>
              <w:rPr>
                <w:color w:val="000000"/>
              </w:rPr>
            </w:pPr>
            <w:r w:rsidRPr="00C41940">
              <w:rPr>
                <w:color w:val="000000"/>
              </w:rPr>
              <w:t>Rotation stocks (en jours) </w:t>
            </w:r>
          </w:p>
          <w:p w:rsidR="00823A54" w:rsidRPr="00C41940" w:rsidRDefault="00823A54" w:rsidP="00823A54">
            <w:pPr>
              <w:numPr>
                <w:ilvl w:val="0"/>
                <w:numId w:val="8"/>
              </w:numPr>
              <w:rPr>
                <w:color w:val="000000"/>
              </w:rPr>
            </w:pPr>
            <w:r w:rsidRPr="00C41940">
              <w:rPr>
                <w:color w:val="000000"/>
              </w:rPr>
              <w:t>Besoin en fonds de roulement (en jours de CA)</w:t>
            </w:r>
          </w:p>
        </w:tc>
        <w:tc>
          <w:tcPr>
            <w:tcW w:w="7517" w:type="dxa"/>
            <w:vAlign w:val="center"/>
            <w:hideMark/>
          </w:tcPr>
          <w:p w:rsidR="00823A54" w:rsidRPr="00C41940" w:rsidRDefault="00823A54" w:rsidP="00823A54">
            <w:pPr>
              <w:rPr>
                <w:color w:val="000000"/>
              </w:rPr>
            </w:pPr>
          </w:p>
        </w:tc>
      </w:tr>
      <w:tr w:rsidR="00823A54" w:rsidRPr="00823A54" w:rsidTr="00C41940">
        <w:trPr>
          <w:tblCellSpacing w:w="7" w:type="dxa"/>
        </w:trPr>
        <w:tc>
          <w:tcPr>
            <w:tcW w:w="15047" w:type="dxa"/>
            <w:gridSpan w:val="2"/>
            <w:shd w:val="clear" w:color="auto" w:fill="004379"/>
            <w:vAlign w:val="center"/>
            <w:hideMark/>
          </w:tcPr>
          <w:p w:rsidR="00823A54" w:rsidRPr="00823A54" w:rsidRDefault="00823A54" w:rsidP="00823A54">
            <w:pPr>
              <w:pStyle w:val="Titre5"/>
              <w:spacing w:before="0" w:beforeAutospacing="0" w:after="0" w:afterAutospacing="0"/>
              <w:rPr>
                <w:rFonts w:asciiTheme="minorHAnsi" w:hAnsiTheme="minorHAnsi"/>
                <w:color w:val="000000"/>
                <w:sz w:val="24"/>
              </w:rPr>
            </w:pPr>
            <w:r w:rsidRPr="00823A54">
              <w:rPr>
                <w:rFonts w:asciiTheme="minorHAnsi" w:hAnsiTheme="minorHAnsi"/>
                <w:color w:val="FFFFFF"/>
                <w:sz w:val="24"/>
              </w:rPr>
              <w:t>Les clients :</w:t>
            </w: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Le mode habituel de distribution pour les offres de ce marché</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Le profil de la clientèle </w:t>
            </w:r>
            <w:r w:rsidRPr="00C41940">
              <w:rPr>
                <w:rFonts w:asciiTheme="minorHAnsi" w:hAnsiTheme="minorHAnsi"/>
                <w:color w:val="000000"/>
                <w:sz w:val="22"/>
                <w:szCs w:val="22"/>
              </w:rPr>
              <w:br/>
              <w:t>Age, sexe, catégorie socioprofessionnelle, comportements, revenus, conditions de vie, éducation…. Tout ce qui peut vous aider à définir la segmentation de votre clientèle</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Le comportement de la clientèle</w:t>
            </w:r>
            <w:r w:rsidRPr="00C41940">
              <w:rPr>
                <w:rFonts w:asciiTheme="minorHAnsi" w:hAnsiTheme="minorHAnsi"/>
                <w:color w:val="000000"/>
                <w:sz w:val="22"/>
                <w:szCs w:val="22"/>
              </w:rPr>
              <w:br/>
              <w:t>Les habitudes de consommation de la clientèle – Les comportements d’achat de la clientèle - Les</w:t>
            </w:r>
            <w:r w:rsidRPr="00C41940">
              <w:rPr>
                <w:rStyle w:val="apple-converted-space"/>
                <w:rFonts w:asciiTheme="minorHAnsi" w:hAnsiTheme="minorHAnsi"/>
                <w:color w:val="000000"/>
                <w:sz w:val="22"/>
                <w:szCs w:val="22"/>
              </w:rPr>
              <w:t> </w:t>
            </w:r>
            <w:hyperlink r:id="rId11" w:anchor="MOtivation" w:tgtFrame="_blank" w:history="1">
              <w:r w:rsidRPr="00C41940">
                <w:rPr>
                  <w:rStyle w:val="Lienhypertexte"/>
                  <w:rFonts w:asciiTheme="minorHAnsi" w:hAnsiTheme="minorHAnsi"/>
                  <w:sz w:val="22"/>
                  <w:szCs w:val="22"/>
                </w:rPr>
                <w:t>motivations</w:t>
              </w:r>
              <w:r w:rsidRPr="00C41940">
                <w:rPr>
                  <w:rStyle w:val="apple-converted-space"/>
                  <w:rFonts w:asciiTheme="minorHAnsi" w:hAnsiTheme="minorHAnsi"/>
                  <w:color w:val="0000FF"/>
                  <w:sz w:val="22"/>
                  <w:szCs w:val="22"/>
                  <w:u w:val="single"/>
                </w:rPr>
                <w:t> </w:t>
              </w:r>
            </w:hyperlink>
            <w:r w:rsidRPr="00C41940">
              <w:rPr>
                <w:rFonts w:asciiTheme="minorHAnsi" w:hAnsiTheme="minorHAnsi"/>
                <w:color w:val="000000"/>
                <w:sz w:val="22"/>
                <w:szCs w:val="22"/>
              </w:rPr>
              <w:t>d'achats - Leur processus d'achat - Leur localisation - Leur</w:t>
            </w:r>
            <w:r w:rsidRPr="00C41940">
              <w:rPr>
                <w:rStyle w:val="apple-converted-space"/>
                <w:rFonts w:asciiTheme="minorHAnsi" w:hAnsiTheme="minorHAnsi"/>
                <w:color w:val="000000"/>
                <w:sz w:val="22"/>
                <w:szCs w:val="22"/>
              </w:rPr>
              <w:t> </w:t>
            </w:r>
            <w:hyperlink r:id="rId12" w:anchor="Prix" w:tgtFrame="_blank" w:history="1">
              <w:r w:rsidRPr="00C41940">
                <w:rPr>
                  <w:rStyle w:val="Lienhypertexte"/>
                  <w:rFonts w:asciiTheme="minorHAnsi" w:hAnsiTheme="minorHAnsi"/>
                  <w:sz w:val="22"/>
                  <w:szCs w:val="22"/>
                </w:rPr>
                <w:t>prix</w:t>
              </w:r>
              <w:r w:rsidRPr="00C41940">
                <w:rPr>
                  <w:rStyle w:val="apple-converted-space"/>
                  <w:rFonts w:asciiTheme="minorHAnsi" w:hAnsiTheme="minorHAnsi"/>
                  <w:color w:val="0000FF"/>
                  <w:sz w:val="22"/>
                  <w:szCs w:val="22"/>
                  <w:u w:val="single"/>
                </w:rPr>
                <w:t> </w:t>
              </w:r>
            </w:hyperlink>
            <w:r w:rsidRPr="00C41940">
              <w:rPr>
                <w:rFonts w:asciiTheme="minorHAnsi" w:hAnsiTheme="minorHAnsi"/>
                <w:color w:val="000000"/>
                <w:sz w:val="22"/>
                <w:szCs w:val="22"/>
              </w:rPr>
              <w:t>psychologique - Sont-ils fidèles sur ce marché à leur fournisseur habituel ?</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Nombre de client</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Panier moyen</w:t>
            </w:r>
          </w:p>
        </w:tc>
        <w:tc>
          <w:tcPr>
            <w:tcW w:w="7517" w:type="dxa"/>
            <w:vAlign w:val="center"/>
            <w:hideMark/>
          </w:tcPr>
          <w:p w:rsidR="00823A54" w:rsidRPr="00C41940" w:rsidRDefault="00823A54" w:rsidP="00823A54">
            <w:pPr>
              <w:rPr>
                <w:color w:val="000000"/>
              </w:rPr>
            </w:pPr>
          </w:p>
        </w:tc>
      </w:tr>
      <w:tr w:rsidR="00823A54" w:rsidRPr="00823A54" w:rsidTr="00C41940">
        <w:trPr>
          <w:tblCellSpacing w:w="7" w:type="dxa"/>
        </w:trPr>
        <w:tc>
          <w:tcPr>
            <w:tcW w:w="15047" w:type="dxa"/>
            <w:gridSpan w:val="2"/>
            <w:shd w:val="clear" w:color="auto" w:fill="004379"/>
            <w:vAlign w:val="center"/>
            <w:hideMark/>
          </w:tcPr>
          <w:p w:rsidR="00823A54" w:rsidRPr="00823A54" w:rsidRDefault="00823A54" w:rsidP="00823A54">
            <w:pPr>
              <w:pStyle w:val="Titre5"/>
              <w:spacing w:before="0" w:beforeAutospacing="0" w:after="0" w:afterAutospacing="0"/>
              <w:rPr>
                <w:rFonts w:asciiTheme="minorHAnsi" w:hAnsiTheme="minorHAnsi"/>
                <w:color w:val="000000"/>
                <w:sz w:val="24"/>
              </w:rPr>
            </w:pPr>
            <w:r w:rsidRPr="00823A54">
              <w:rPr>
                <w:rFonts w:asciiTheme="minorHAnsi" w:hAnsiTheme="minorHAnsi"/>
                <w:color w:val="FFFFFF"/>
                <w:sz w:val="24"/>
              </w:rPr>
              <w:lastRenderedPageBreak/>
              <w:t>Les  principaux acteurs du marché (les concurrents) :</w:t>
            </w:r>
          </w:p>
        </w:tc>
      </w:tr>
      <w:tr w:rsidR="00823A54" w:rsidRPr="00C41940" w:rsidTr="00C41940">
        <w:trPr>
          <w:tblCellSpacing w:w="7" w:type="dxa"/>
        </w:trPr>
        <w:tc>
          <w:tcPr>
            <w:tcW w:w="15047" w:type="dxa"/>
            <w:gridSpan w:val="2"/>
            <w:vAlign w:val="center"/>
            <w:hideMark/>
          </w:tcPr>
          <w:p w:rsidR="00823A54" w:rsidRPr="00C41940" w:rsidRDefault="00823A54" w:rsidP="00823A54">
            <w:pPr>
              <w:rPr>
                <w:color w:val="000000"/>
              </w:rPr>
            </w:pPr>
            <w:r w:rsidRPr="00C41940">
              <w:rPr>
                <w:color w:val="000000"/>
              </w:rPr>
              <w:t>A ce niveau d’analyse, prenez les acteurs les plus importants, vous travaillerez sur les concurrents de votre entreprise lors de l’étude de marché.</w:t>
            </w: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Qui sont-ils ?</w:t>
            </w:r>
            <w:r w:rsidRPr="00C41940">
              <w:rPr>
                <w:rStyle w:val="apple-converted-space"/>
                <w:rFonts w:asciiTheme="minorHAnsi" w:hAnsiTheme="minorHAnsi"/>
                <w:color w:val="000000"/>
                <w:sz w:val="22"/>
                <w:szCs w:val="22"/>
              </w:rPr>
              <w:t> </w:t>
            </w:r>
            <w:r w:rsidRPr="00C41940">
              <w:rPr>
                <w:rFonts w:asciiTheme="minorHAnsi" w:hAnsiTheme="minorHAnsi"/>
                <w:color w:val="000000"/>
                <w:sz w:val="22"/>
                <w:szCs w:val="22"/>
              </w:rPr>
              <w:t>Ne collectez d'informations que sur les principaux acteurs ou sur des catégories d'acteurs.</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Quelle est leur offre  </w:t>
            </w:r>
            <w:r w:rsidRPr="00C41940">
              <w:rPr>
                <w:rFonts w:asciiTheme="minorHAnsi" w:hAnsiTheme="minorHAnsi"/>
                <w:color w:val="000000"/>
                <w:sz w:val="22"/>
                <w:szCs w:val="22"/>
              </w:rPr>
              <w:t>(en synthèse)</w:t>
            </w:r>
            <w:r w:rsidRPr="00C41940">
              <w:rPr>
                <w:rStyle w:val="apple-converted-space"/>
                <w:rFonts w:asciiTheme="minorHAnsi" w:hAnsiTheme="minorHAnsi"/>
                <w:color w:val="000000"/>
                <w:sz w:val="22"/>
                <w:szCs w:val="22"/>
              </w:rPr>
              <w:t> </w:t>
            </w:r>
            <w:r w:rsidRPr="00C41940">
              <w:rPr>
                <w:rStyle w:val="lev"/>
                <w:rFonts w:asciiTheme="minorHAnsi" w:hAnsiTheme="minorHAnsi"/>
                <w:color w:val="000000"/>
                <w:sz w:val="22"/>
                <w:szCs w:val="22"/>
              </w:rPr>
              <w:t>?</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Quel est leur positionnement </w:t>
            </w:r>
          </w:p>
        </w:tc>
        <w:tc>
          <w:tcPr>
            <w:tcW w:w="7517" w:type="dxa"/>
            <w:vAlign w:val="center"/>
            <w:hideMark/>
          </w:tcPr>
          <w:p w:rsidR="00823A54" w:rsidRPr="00C41940" w:rsidRDefault="00823A54" w:rsidP="00823A54">
            <w:pPr>
              <w:rPr>
                <w:color w:val="000000"/>
              </w:rPr>
            </w:pPr>
          </w:p>
        </w:tc>
      </w:tr>
      <w:tr w:rsidR="00C41940" w:rsidRPr="00C41940" w:rsidTr="00C41940">
        <w:trPr>
          <w:tblCellSpacing w:w="7" w:type="dxa"/>
        </w:trPr>
        <w:tc>
          <w:tcPr>
            <w:tcW w:w="7516" w:type="dxa"/>
            <w:vAlign w:val="center"/>
          </w:tcPr>
          <w:p w:rsidR="00C41940" w:rsidRPr="00C41940" w:rsidRDefault="00C41940" w:rsidP="00823A54">
            <w:pPr>
              <w:rPr>
                <w:rStyle w:val="lev"/>
                <w:color w:val="000000"/>
              </w:rPr>
            </w:pPr>
            <w:r w:rsidRPr="00C41940">
              <w:rPr>
                <w:rStyle w:val="lev"/>
                <w:rFonts w:ascii="Calibri" w:hAnsi="Calibri"/>
                <w:color w:val="000000"/>
              </w:rPr>
              <w:t xml:space="preserve">Que </w:t>
            </w:r>
            <w:proofErr w:type="spellStart"/>
            <w:r w:rsidRPr="00C41940">
              <w:rPr>
                <w:rStyle w:val="lev"/>
                <w:rFonts w:ascii="Calibri" w:hAnsi="Calibri"/>
                <w:color w:val="000000"/>
              </w:rPr>
              <w:t>font-ils</w:t>
            </w:r>
            <w:proofErr w:type="spellEnd"/>
            <w:r w:rsidRPr="00C41940">
              <w:rPr>
                <w:rStyle w:val="lev"/>
                <w:rFonts w:ascii="Calibri" w:hAnsi="Calibri"/>
                <w:color w:val="000000"/>
              </w:rPr>
              <w:t xml:space="preserve"> de particulièrement efficace ?</w:t>
            </w:r>
            <w:r w:rsidRPr="00C41940">
              <w:rPr>
                <w:rStyle w:val="apple-converted-space"/>
                <w:rFonts w:ascii="Calibri" w:hAnsi="Calibri"/>
                <w:b/>
                <w:bCs/>
                <w:color w:val="000000"/>
              </w:rPr>
              <w:t> </w:t>
            </w:r>
            <w:r w:rsidRPr="00C41940">
              <w:rPr>
                <w:rFonts w:ascii="Calibri" w:hAnsi="Calibri"/>
                <w:color w:val="000000"/>
              </w:rPr>
              <w:t>(leur communication, leur tarification, leur relation-clients...)</w:t>
            </w:r>
          </w:p>
        </w:tc>
        <w:tc>
          <w:tcPr>
            <w:tcW w:w="7517" w:type="dxa"/>
            <w:vAlign w:val="center"/>
          </w:tcPr>
          <w:p w:rsidR="00C41940" w:rsidRPr="00C41940" w:rsidRDefault="00C41940"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rPr>
                <w:color w:val="000000"/>
              </w:rPr>
            </w:pPr>
            <w:r w:rsidRPr="00C41940">
              <w:rPr>
                <w:rStyle w:val="lev"/>
                <w:color w:val="000000"/>
              </w:rPr>
              <w:t>Si possible, quelle est leur part de marché ?</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Quelle est leur stratégie de développement ?</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Quels sont les futurs entrants possibles ?</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Comment pourraient-ils réagir face à votre entrée sur le marché ?</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Comment ces acteurs sont-ils organisés ? </w:t>
            </w:r>
            <w:r w:rsidRPr="00C41940">
              <w:rPr>
                <w:rFonts w:asciiTheme="minorHAnsi" w:hAnsiTheme="minorHAnsi"/>
                <w:color w:val="000000"/>
                <w:sz w:val="22"/>
                <w:szCs w:val="22"/>
              </w:rPr>
              <w:t>Sont-ils regroupés ou pas ? Y-a-t-il de nombreux petits acteurs qui proposent une offre similaire ou uniquement quelques grands acteurs ? </w:t>
            </w:r>
          </w:p>
        </w:tc>
        <w:tc>
          <w:tcPr>
            <w:tcW w:w="7517" w:type="dxa"/>
            <w:vAlign w:val="center"/>
            <w:hideMark/>
          </w:tcPr>
          <w:p w:rsidR="00823A54" w:rsidRPr="00C41940" w:rsidRDefault="00823A54" w:rsidP="00823A54">
            <w:pPr>
              <w:rPr>
                <w:color w:val="000000"/>
              </w:rPr>
            </w:pPr>
          </w:p>
        </w:tc>
      </w:tr>
      <w:tr w:rsidR="00823A54" w:rsidRPr="00C41940" w:rsidTr="00C41940">
        <w:trPr>
          <w:tblCellSpacing w:w="7" w:type="dxa"/>
        </w:trPr>
        <w:tc>
          <w:tcPr>
            <w:tcW w:w="7516" w:type="dxa"/>
            <w:vAlign w:val="center"/>
            <w:hideMark/>
          </w:tcPr>
          <w:p w:rsidR="00823A54" w:rsidRPr="00C41940" w:rsidRDefault="00823A54" w:rsidP="00823A54">
            <w:pPr>
              <w:pStyle w:val="NormalWeb"/>
              <w:spacing w:before="0" w:beforeAutospacing="0" w:after="0" w:afterAutospacing="0"/>
              <w:rPr>
                <w:rFonts w:asciiTheme="minorHAnsi" w:hAnsiTheme="minorHAnsi"/>
                <w:color w:val="000000"/>
                <w:sz w:val="22"/>
                <w:szCs w:val="22"/>
              </w:rPr>
            </w:pPr>
            <w:r w:rsidRPr="00C41940">
              <w:rPr>
                <w:rStyle w:val="lev"/>
                <w:rFonts w:asciiTheme="minorHAnsi" w:hAnsiTheme="minorHAnsi"/>
                <w:color w:val="000000"/>
                <w:sz w:val="22"/>
                <w:szCs w:val="22"/>
              </w:rPr>
              <w:t xml:space="preserve">Le coût de changement de fournisseur est-il </w:t>
            </w:r>
            <w:r w:rsidR="00C41940" w:rsidRPr="00C41940">
              <w:rPr>
                <w:rStyle w:val="lev"/>
                <w:rFonts w:asciiTheme="minorHAnsi" w:hAnsiTheme="minorHAnsi"/>
                <w:color w:val="000000"/>
                <w:sz w:val="22"/>
                <w:szCs w:val="22"/>
              </w:rPr>
              <w:t>élevé</w:t>
            </w:r>
            <w:r w:rsidRPr="00C41940">
              <w:rPr>
                <w:rStyle w:val="lev"/>
                <w:rFonts w:asciiTheme="minorHAnsi" w:hAnsiTheme="minorHAnsi"/>
                <w:color w:val="000000"/>
                <w:sz w:val="22"/>
                <w:szCs w:val="22"/>
              </w:rPr>
              <w:t xml:space="preserve"> ou pas pour les clients ?</w:t>
            </w:r>
            <w:r w:rsidRPr="00C41940">
              <w:rPr>
                <w:rFonts w:asciiTheme="minorHAnsi" w:hAnsiTheme="minorHAnsi"/>
                <w:color w:val="000000"/>
                <w:sz w:val="22"/>
                <w:szCs w:val="22"/>
              </w:rPr>
              <w:t xml:space="preserve"> En termes de nouveaux apprentissages (apprendre le fonctionnement </w:t>
            </w:r>
            <w:proofErr w:type="gramStart"/>
            <w:r w:rsidRPr="00C41940">
              <w:rPr>
                <w:rFonts w:asciiTheme="minorHAnsi" w:hAnsiTheme="minorHAnsi"/>
                <w:color w:val="000000"/>
                <w:sz w:val="22"/>
                <w:szCs w:val="22"/>
              </w:rPr>
              <w:t>d'une nouvelle</w:t>
            </w:r>
            <w:proofErr w:type="gramEnd"/>
            <w:r w:rsidRPr="00C41940">
              <w:rPr>
                <w:rFonts w:asciiTheme="minorHAnsi" w:hAnsiTheme="minorHAnsi"/>
                <w:color w:val="000000"/>
                <w:sz w:val="22"/>
                <w:szCs w:val="22"/>
              </w:rPr>
              <w:t xml:space="preserve"> box internet par exemple), de logistique (renvoyer son équipement actuel et aller chercher le nouveau à la Poste par exemple), financier (payer des frais de résiliation)...</w:t>
            </w:r>
          </w:p>
        </w:tc>
        <w:tc>
          <w:tcPr>
            <w:tcW w:w="7517" w:type="dxa"/>
            <w:vAlign w:val="center"/>
            <w:hideMark/>
          </w:tcPr>
          <w:p w:rsidR="00823A54" w:rsidRPr="00C41940" w:rsidRDefault="00823A54" w:rsidP="00823A54">
            <w:pPr>
              <w:rPr>
                <w:color w:val="000000"/>
              </w:rPr>
            </w:pPr>
          </w:p>
        </w:tc>
      </w:tr>
      <w:tr w:rsidR="00823A54" w:rsidRPr="00823A54" w:rsidTr="00C41940">
        <w:trPr>
          <w:tblCellSpacing w:w="7" w:type="dxa"/>
        </w:trPr>
        <w:tc>
          <w:tcPr>
            <w:tcW w:w="15047" w:type="dxa"/>
            <w:gridSpan w:val="2"/>
            <w:shd w:val="clear" w:color="auto" w:fill="004379"/>
            <w:vAlign w:val="center"/>
            <w:hideMark/>
          </w:tcPr>
          <w:p w:rsidR="00823A54" w:rsidRPr="00823A54" w:rsidRDefault="00823A54" w:rsidP="00823A54">
            <w:pPr>
              <w:pStyle w:val="Titre5"/>
              <w:spacing w:before="0" w:beforeAutospacing="0" w:after="0" w:afterAutospacing="0"/>
              <w:rPr>
                <w:rFonts w:asciiTheme="minorHAnsi" w:hAnsiTheme="minorHAnsi"/>
                <w:color w:val="000000"/>
                <w:sz w:val="24"/>
              </w:rPr>
            </w:pPr>
            <w:r w:rsidRPr="00823A54">
              <w:rPr>
                <w:rStyle w:val="lev"/>
                <w:rFonts w:asciiTheme="minorHAnsi" w:hAnsiTheme="minorHAnsi"/>
                <w:b/>
                <w:bCs/>
                <w:color w:val="FFFFFF"/>
                <w:sz w:val="24"/>
              </w:rPr>
              <w:t>Autres informations importantes pour le projet</w:t>
            </w:r>
          </w:p>
        </w:tc>
      </w:tr>
      <w:tr w:rsidR="00823A54" w:rsidRPr="00823A54" w:rsidTr="00C41940">
        <w:trPr>
          <w:tblCellSpacing w:w="7" w:type="dxa"/>
        </w:trPr>
        <w:tc>
          <w:tcPr>
            <w:tcW w:w="7516" w:type="dxa"/>
            <w:vAlign w:val="center"/>
            <w:hideMark/>
          </w:tcPr>
          <w:p w:rsidR="00823A54" w:rsidRDefault="00823A54" w:rsidP="00823A54">
            <w:pPr>
              <w:rPr>
                <w:color w:val="000000"/>
                <w:sz w:val="20"/>
                <w:szCs w:val="27"/>
              </w:rPr>
            </w:pPr>
          </w:p>
          <w:p w:rsidR="00823A54" w:rsidRPr="00823A54" w:rsidRDefault="00823A54" w:rsidP="00823A54">
            <w:pPr>
              <w:rPr>
                <w:color w:val="000000"/>
                <w:sz w:val="20"/>
                <w:szCs w:val="27"/>
              </w:rPr>
            </w:pPr>
          </w:p>
        </w:tc>
        <w:tc>
          <w:tcPr>
            <w:tcW w:w="7517" w:type="dxa"/>
            <w:vAlign w:val="center"/>
            <w:hideMark/>
          </w:tcPr>
          <w:p w:rsidR="00823A54" w:rsidRPr="00823A54" w:rsidRDefault="00823A54" w:rsidP="00823A54">
            <w:pPr>
              <w:rPr>
                <w:color w:val="000000"/>
                <w:sz w:val="20"/>
                <w:szCs w:val="27"/>
              </w:rPr>
            </w:pPr>
          </w:p>
        </w:tc>
      </w:tr>
      <w:tr w:rsidR="00823A54" w:rsidRPr="00823A54" w:rsidTr="00C41940">
        <w:trPr>
          <w:tblCellSpacing w:w="7" w:type="dxa"/>
        </w:trPr>
        <w:tc>
          <w:tcPr>
            <w:tcW w:w="7516" w:type="dxa"/>
            <w:vAlign w:val="center"/>
            <w:hideMark/>
          </w:tcPr>
          <w:p w:rsidR="00823A54" w:rsidRDefault="00823A54" w:rsidP="00823A54">
            <w:pPr>
              <w:rPr>
                <w:color w:val="000000"/>
                <w:sz w:val="20"/>
                <w:szCs w:val="27"/>
              </w:rPr>
            </w:pPr>
          </w:p>
          <w:p w:rsidR="00823A54" w:rsidRPr="00823A54" w:rsidRDefault="00823A54" w:rsidP="00823A54">
            <w:pPr>
              <w:rPr>
                <w:color w:val="000000"/>
                <w:sz w:val="20"/>
                <w:szCs w:val="27"/>
              </w:rPr>
            </w:pPr>
          </w:p>
        </w:tc>
        <w:tc>
          <w:tcPr>
            <w:tcW w:w="7517" w:type="dxa"/>
            <w:vAlign w:val="center"/>
            <w:hideMark/>
          </w:tcPr>
          <w:p w:rsidR="00823A54" w:rsidRPr="00823A54" w:rsidRDefault="00823A54" w:rsidP="00823A54">
            <w:pPr>
              <w:rPr>
                <w:color w:val="000000"/>
                <w:sz w:val="20"/>
                <w:szCs w:val="27"/>
              </w:rPr>
            </w:pPr>
          </w:p>
        </w:tc>
      </w:tr>
    </w:tbl>
    <w:p w:rsidR="00823A54" w:rsidRPr="00823A54" w:rsidRDefault="00823A54" w:rsidP="00823A54">
      <w:pPr>
        <w:pStyle w:val="NormalWeb"/>
        <w:spacing w:before="0" w:beforeAutospacing="0" w:after="0" w:afterAutospacing="0"/>
        <w:rPr>
          <w:rFonts w:asciiTheme="minorHAnsi" w:hAnsiTheme="minorHAnsi"/>
          <w:color w:val="000000"/>
          <w:sz w:val="27"/>
          <w:szCs w:val="27"/>
        </w:rPr>
      </w:pPr>
    </w:p>
    <w:p w:rsidR="00823A54" w:rsidRPr="00823A54" w:rsidRDefault="00823A54" w:rsidP="00823A54"/>
    <w:p w:rsidR="001C5C5D" w:rsidRDefault="001C5C5D"/>
    <w:p w:rsidR="006211C3" w:rsidRDefault="006211C3" w:rsidP="001C5C5D">
      <w:pPr>
        <w:rPr>
          <w:b/>
          <w:color w:val="CE0F69"/>
          <w:sz w:val="28"/>
        </w:rPr>
        <w:sectPr w:rsidR="006211C3" w:rsidSect="00845390">
          <w:footerReference w:type="default" r:id="rId13"/>
          <w:pgSz w:w="16838" w:h="11906" w:orient="landscape"/>
          <w:pgMar w:top="851" w:right="851" w:bottom="851" w:left="851" w:header="709" w:footer="709" w:gutter="0"/>
          <w:cols w:space="708"/>
          <w:docGrid w:linePitch="360"/>
        </w:sectPr>
      </w:pPr>
    </w:p>
    <w:p w:rsidR="001C5C5D" w:rsidRPr="001C5C5D" w:rsidRDefault="001C5C5D" w:rsidP="001C5C5D">
      <w:pPr>
        <w:rPr>
          <w:b/>
          <w:color w:val="CE0F69"/>
          <w:sz w:val="28"/>
        </w:rPr>
      </w:pPr>
      <w:r w:rsidRPr="001C5C5D">
        <w:rPr>
          <w:b/>
          <w:color w:val="CE0F69"/>
          <w:sz w:val="28"/>
        </w:rPr>
        <w:lastRenderedPageBreak/>
        <w:t xml:space="preserve">Pour </w:t>
      </w:r>
      <w:r>
        <w:rPr>
          <w:b/>
          <w:color w:val="CE0F69"/>
          <w:sz w:val="28"/>
        </w:rPr>
        <w:t>analyser les</w:t>
      </w:r>
      <w:r w:rsidRPr="001C5C5D">
        <w:rPr>
          <w:b/>
          <w:color w:val="CE0F69"/>
          <w:sz w:val="28"/>
        </w:rPr>
        <w:t xml:space="preserve"> informations</w:t>
      </w:r>
      <w:r>
        <w:rPr>
          <w:b/>
          <w:color w:val="CE0F69"/>
          <w:sz w:val="28"/>
        </w:rPr>
        <w:t xml:space="preserve"> collectées</w:t>
      </w:r>
    </w:p>
    <w:p w:rsidR="00845390" w:rsidRPr="00823A54" w:rsidRDefault="00845390" w:rsidP="00823A54"/>
    <w:p w:rsidR="006211C3" w:rsidRPr="00845390" w:rsidRDefault="006211C3" w:rsidP="006211C3">
      <w:pPr>
        <w:ind w:left="2041"/>
        <w:jc w:val="center"/>
        <w:rPr>
          <w:rFonts w:eastAsia="Times New Roman" w:cs="Times New Roman"/>
          <w:color w:val="000000"/>
          <w:sz w:val="27"/>
          <w:szCs w:val="27"/>
          <w:lang w:eastAsia="fr-FR"/>
        </w:rPr>
      </w:pPr>
      <w:r w:rsidRPr="00B25B58">
        <w:rPr>
          <w:rFonts w:eastAsia="Times New Roman" w:cs="Times New Roman"/>
          <w:b/>
          <w:bCs/>
          <w:i/>
          <w:color w:val="000000"/>
          <w:sz w:val="28"/>
          <w:szCs w:val="27"/>
          <w:lang w:eastAsia="fr-FR"/>
        </w:rPr>
        <w:t>Matrice de SWOT</w:t>
      </w:r>
      <w:r w:rsidRPr="00B25B58">
        <w:rPr>
          <w:rFonts w:eastAsia="Times New Roman" w:cs="Times New Roman"/>
          <w:b/>
          <w:bCs/>
          <w:color w:val="000000"/>
          <w:sz w:val="28"/>
          <w:szCs w:val="27"/>
          <w:lang w:eastAsia="fr-FR"/>
        </w:rPr>
        <w:t> </w:t>
      </w:r>
      <w:r w:rsidRPr="00845390">
        <w:rPr>
          <w:rFonts w:eastAsia="Times New Roman" w:cs="Times New Roman"/>
          <w:color w:val="000000"/>
          <w:sz w:val="27"/>
          <w:szCs w:val="27"/>
          <w:lang w:eastAsia="fr-FR"/>
        </w:rPr>
        <w:br/>
      </w:r>
      <w:r w:rsidRPr="00845390">
        <w:rPr>
          <w:rFonts w:eastAsia="Times New Roman" w:cs="Times New Roman"/>
          <w:color w:val="000000"/>
          <w:szCs w:val="27"/>
          <w:lang w:eastAsia="fr-FR"/>
        </w:rPr>
        <w:t>(</w:t>
      </w:r>
      <w:proofErr w:type="spellStart"/>
      <w:r w:rsidRPr="00845390">
        <w:rPr>
          <w:rFonts w:eastAsia="Times New Roman" w:cs="Times New Roman"/>
          <w:color w:val="000000"/>
          <w:szCs w:val="27"/>
          <w:lang w:eastAsia="fr-FR"/>
        </w:rPr>
        <w:t>Strengths</w:t>
      </w:r>
      <w:proofErr w:type="spellEnd"/>
      <w:r w:rsidRPr="00845390">
        <w:rPr>
          <w:rFonts w:eastAsia="Times New Roman" w:cs="Times New Roman"/>
          <w:color w:val="000000"/>
          <w:szCs w:val="27"/>
          <w:lang w:eastAsia="fr-FR"/>
        </w:rPr>
        <w:t xml:space="preserve"> pour Force – </w:t>
      </w:r>
      <w:proofErr w:type="spellStart"/>
      <w:r w:rsidRPr="00845390">
        <w:rPr>
          <w:rFonts w:eastAsia="Times New Roman" w:cs="Times New Roman"/>
          <w:color w:val="000000"/>
          <w:szCs w:val="27"/>
          <w:lang w:eastAsia="fr-FR"/>
        </w:rPr>
        <w:t>Weaknesses</w:t>
      </w:r>
      <w:proofErr w:type="spellEnd"/>
      <w:r w:rsidRPr="00845390">
        <w:rPr>
          <w:rFonts w:eastAsia="Times New Roman" w:cs="Times New Roman"/>
          <w:color w:val="000000"/>
          <w:szCs w:val="27"/>
          <w:lang w:eastAsia="fr-FR"/>
        </w:rPr>
        <w:t xml:space="preserve"> pour </w:t>
      </w:r>
      <w:proofErr w:type="spellStart"/>
      <w:r w:rsidRPr="00845390">
        <w:rPr>
          <w:rFonts w:eastAsia="Times New Roman" w:cs="Times New Roman"/>
          <w:color w:val="000000"/>
          <w:szCs w:val="27"/>
          <w:lang w:eastAsia="fr-FR"/>
        </w:rPr>
        <w:t>Faiblless</w:t>
      </w:r>
      <w:proofErr w:type="spellEnd"/>
      <w:r w:rsidRPr="00845390">
        <w:rPr>
          <w:rFonts w:eastAsia="Times New Roman" w:cs="Times New Roman"/>
          <w:color w:val="000000"/>
          <w:szCs w:val="27"/>
          <w:lang w:eastAsia="fr-FR"/>
        </w:rPr>
        <w:t xml:space="preserve"> – </w:t>
      </w:r>
      <w:proofErr w:type="spellStart"/>
      <w:r w:rsidRPr="00845390">
        <w:rPr>
          <w:rFonts w:eastAsia="Times New Roman" w:cs="Times New Roman"/>
          <w:color w:val="000000"/>
          <w:szCs w:val="27"/>
          <w:lang w:eastAsia="fr-FR"/>
        </w:rPr>
        <w:t>Opportunities</w:t>
      </w:r>
      <w:proofErr w:type="spellEnd"/>
      <w:r w:rsidRPr="00845390">
        <w:rPr>
          <w:rFonts w:eastAsia="Times New Roman" w:cs="Times New Roman"/>
          <w:color w:val="000000"/>
          <w:szCs w:val="27"/>
          <w:lang w:eastAsia="fr-FR"/>
        </w:rPr>
        <w:t xml:space="preserve"> pour Opportunités – </w:t>
      </w:r>
      <w:proofErr w:type="spellStart"/>
      <w:r w:rsidRPr="00845390">
        <w:rPr>
          <w:rFonts w:eastAsia="Times New Roman" w:cs="Times New Roman"/>
          <w:color w:val="000000"/>
          <w:szCs w:val="27"/>
          <w:lang w:eastAsia="fr-FR"/>
        </w:rPr>
        <w:t>Threats</w:t>
      </w:r>
      <w:proofErr w:type="spellEnd"/>
      <w:r w:rsidRPr="00845390">
        <w:rPr>
          <w:rFonts w:eastAsia="Times New Roman" w:cs="Times New Roman"/>
          <w:color w:val="000000"/>
          <w:szCs w:val="27"/>
          <w:lang w:eastAsia="fr-FR"/>
        </w:rPr>
        <w:t xml:space="preserve"> pour Menaces)</w:t>
      </w:r>
    </w:p>
    <w:tbl>
      <w:tblPr>
        <w:tblW w:w="10167" w:type="dxa"/>
        <w:jc w:val="center"/>
        <w:tblCellSpacing w:w="7" w:type="dxa"/>
        <w:tblInd w:w="-1452"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Description w:val="SWOT - Forces faiblesses opportunités menaces"/>
      </w:tblPr>
      <w:tblGrid>
        <w:gridCol w:w="5083"/>
        <w:gridCol w:w="5084"/>
      </w:tblGrid>
      <w:tr w:rsidR="006211C3" w:rsidRPr="00845390" w:rsidTr="006211C3">
        <w:trPr>
          <w:tblCellSpacing w:w="7" w:type="dxa"/>
          <w:jc w:val="center"/>
        </w:trPr>
        <w:tc>
          <w:tcPr>
            <w:tcW w:w="5062" w:type="dxa"/>
            <w:tcBorders>
              <w:top w:val="single" w:sz="8" w:space="0" w:color="auto"/>
              <w:left w:val="single" w:sz="8" w:space="0" w:color="auto"/>
              <w:bottom w:val="outset" w:sz="6" w:space="0" w:color="auto"/>
              <w:right w:val="outset" w:sz="6" w:space="0" w:color="auto"/>
            </w:tcBorders>
            <w:hideMark/>
          </w:tcPr>
          <w:p w:rsidR="00845390" w:rsidRPr="00845390" w:rsidRDefault="00845390" w:rsidP="006211C3">
            <w:pPr>
              <w:jc w:val="center"/>
              <w:outlineLvl w:val="4"/>
              <w:rPr>
                <w:rFonts w:eastAsia="Times New Roman" w:cs="Times New Roman"/>
                <w:b/>
                <w:bCs/>
                <w:color w:val="000000"/>
                <w:sz w:val="24"/>
                <w:szCs w:val="20"/>
                <w:lang w:eastAsia="fr-FR"/>
              </w:rPr>
            </w:pPr>
            <w:r w:rsidRPr="00845390">
              <w:rPr>
                <w:rFonts w:eastAsia="Times New Roman" w:cs="Times New Roman"/>
                <w:b/>
                <w:bCs/>
                <w:color w:val="000000"/>
                <w:sz w:val="24"/>
                <w:szCs w:val="20"/>
                <w:lang w:eastAsia="fr-FR"/>
              </w:rPr>
              <w:t>Forces</w:t>
            </w:r>
          </w:p>
          <w:p w:rsidR="00845390" w:rsidRPr="00845390" w:rsidRDefault="00845390" w:rsidP="006211C3">
            <w:pPr>
              <w:jc w:val="center"/>
              <w:rPr>
                <w:rFonts w:eastAsia="Times New Roman" w:cs="Times New Roman"/>
                <w:color w:val="000000"/>
                <w:szCs w:val="27"/>
                <w:lang w:eastAsia="fr-FR"/>
              </w:rPr>
            </w:pPr>
            <w:r w:rsidRPr="00845390">
              <w:rPr>
                <w:rFonts w:eastAsia="Times New Roman" w:cs="Times New Roman"/>
                <w:color w:val="000000"/>
                <w:szCs w:val="27"/>
                <w:lang w:eastAsia="fr-FR"/>
              </w:rPr>
              <w:t>(des </w:t>
            </w:r>
            <w:r w:rsidRPr="00B25B58">
              <w:rPr>
                <w:rFonts w:eastAsia="Times New Roman" w:cs="Times New Roman"/>
                <w:b/>
                <w:bCs/>
                <w:color w:val="000000"/>
                <w:szCs w:val="27"/>
                <w:lang w:eastAsia="fr-FR"/>
              </w:rPr>
              <w:t>faits </w:t>
            </w:r>
            <w:r w:rsidRPr="00845390">
              <w:rPr>
                <w:rFonts w:eastAsia="Times New Roman" w:cs="Times New Roman"/>
                <w:color w:val="000000"/>
                <w:szCs w:val="27"/>
                <w:lang w:eastAsia="fr-FR"/>
              </w:rPr>
              <w:t>internes au projet et qui sont positifs)</w:t>
            </w:r>
          </w:p>
          <w:p w:rsidR="00845390" w:rsidRPr="00845390" w:rsidRDefault="00845390" w:rsidP="006211C3">
            <w:pPr>
              <w:rPr>
                <w:rFonts w:eastAsia="Times New Roman" w:cs="Times New Roman"/>
                <w:color w:val="000000"/>
                <w:szCs w:val="27"/>
                <w:lang w:eastAsia="fr-FR"/>
              </w:rPr>
            </w:pPr>
            <w:r w:rsidRPr="00845390">
              <w:rPr>
                <w:rFonts w:eastAsia="Times New Roman" w:cs="Times New Roman"/>
                <w:color w:val="000000"/>
                <w:szCs w:val="27"/>
                <w:lang w:eastAsia="fr-FR"/>
              </w:rPr>
              <w:br/>
            </w:r>
            <w:r w:rsidRPr="00845390">
              <w:rPr>
                <w:rFonts w:eastAsia="Times New Roman" w:cs="Times New Roman"/>
                <w:color w:val="000000"/>
                <w:szCs w:val="27"/>
                <w:u w:val="single"/>
                <w:lang w:eastAsia="fr-FR"/>
              </w:rPr>
              <w:t>Le marché en général :</w:t>
            </w:r>
          </w:p>
          <w:p w:rsidR="00845390" w:rsidRPr="00845390" w:rsidRDefault="00845390" w:rsidP="006211C3">
            <w:pPr>
              <w:rPr>
                <w:rFonts w:eastAsia="Times New Roman" w:cs="Times New Roman"/>
                <w:color w:val="000000"/>
                <w:szCs w:val="27"/>
                <w:lang w:eastAsia="fr-FR"/>
              </w:rPr>
            </w:pPr>
          </w:p>
          <w:p w:rsidR="00845390" w:rsidRDefault="00845390" w:rsidP="006211C3">
            <w:pPr>
              <w:rPr>
                <w:rFonts w:eastAsia="Times New Roman" w:cs="Times New Roman"/>
                <w:color w:val="000000"/>
                <w:szCs w:val="27"/>
                <w:lang w:eastAsia="fr-FR"/>
              </w:rPr>
            </w:pPr>
          </w:p>
          <w:p w:rsidR="006211C3" w:rsidRPr="00845390" w:rsidRDefault="006211C3"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r w:rsidRPr="00845390">
              <w:rPr>
                <w:rFonts w:eastAsia="Times New Roman" w:cs="Times New Roman"/>
                <w:color w:val="000000"/>
                <w:szCs w:val="27"/>
                <w:u w:val="single"/>
                <w:lang w:eastAsia="fr-FR"/>
              </w:rPr>
              <w:t>Le client :</w:t>
            </w:r>
          </w:p>
          <w:p w:rsidR="00845390" w:rsidRPr="00845390" w:rsidRDefault="00845390" w:rsidP="006211C3">
            <w:pPr>
              <w:rPr>
                <w:rFonts w:eastAsia="Times New Roman" w:cs="Times New Roman"/>
                <w:color w:val="000000"/>
                <w:szCs w:val="27"/>
                <w:lang w:eastAsia="fr-FR"/>
              </w:rPr>
            </w:pPr>
          </w:p>
          <w:p w:rsidR="00845390" w:rsidRDefault="00845390" w:rsidP="006211C3">
            <w:pPr>
              <w:rPr>
                <w:rFonts w:eastAsia="Times New Roman" w:cs="Times New Roman"/>
                <w:color w:val="000000"/>
                <w:szCs w:val="27"/>
                <w:lang w:eastAsia="fr-FR"/>
              </w:rPr>
            </w:pPr>
          </w:p>
          <w:p w:rsidR="006211C3" w:rsidRPr="00845390" w:rsidRDefault="006211C3"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r w:rsidRPr="00845390">
              <w:rPr>
                <w:rFonts w:eastAsia="Times New Roman" w:cs="Times New Roman"/>
                <w:color w:val="000000"/>
                <w:szCs w:val="27"/>
                <w:u w:val="single"/>
                <w:lang w:eastAsia="fr-FR"/>
              </w:rPr>
              <w:t>Les concurrents :</w:t>
            </w:r>
          </w:p>
          <w:p w:rsidR="00845390" w:rsidRPr="00845390" w:rsidRDefault="00845390" w:rsidP="006211C3">
            <w:pPr>
              <w:rPr>
                <w:rFonts w:eastAsia="Times New Roman" w:cs="Times New Roman"/>
                <w:color w:val="000000"/>
                <w:szCs w:val="27"/>
                <w:lang w:eastAsia="fr-FR"/>
              </w:rPr>
            </w:pPr>
          </w:p>
          <w:p w:rsidR="00845390" w:rsidRDefault="00845390" w:rsidP="006211C3">
            <w:pPr>
              <w:ind w:left="2041"/>
              <w:rPr>
                <w:rFonts w:eastAsia="Times New Roman" w:cs="Times New Roman"/>
                <w:color w:val="000000"/>
                <w:szCs w:val="27"/>
                <w:lang w:eastAsia="fr-FR"/>
              </w:rPr>
            </w:pPr>
          </w:p>
          <w:p w:rsidR="00845390" w:rsidRDefault="00845390" w:rsidP="006211C3">
            <w:pPr>
              <w:ind w:left="2041"/>
              <w:rPr>
                <w:rFonts w:eastAsia="Times New Roman" w:cs="Times New Roman"/>
                <w:color w:val="000000"/>
                <w:szCs w:val="27"/>
                <w:lang w:eastAsia="fr-FR"/>
              </w:rPr>
            </w:pPr>
          </w:p>
          <w:p w:rsidR="00845390" w:rsidRPr="00845390" w:rsidRDefault="00845390" w:rsidP="006211C3">
            <w:pPr>
              <w:ind w:left="2041"/>
              <w:rPr>
                <w:rFonts w:eastAsia="Times New Roman" w:cs="Times New Roman"/>
                <w:color w:val="000000"/>
                <w:szCs w:val="27"/>
                <w:lang w:eastAsia="fr-FR"/>
              </w:rPr>
            </w:pPr>
          </w:p>
        </w:tc>
        <w:tc>
          <w:tcPr>
            <w:tcW w:w="5063" w:type="dxa"/>
            <w:tcBorders>
              <w:top w:val="single" w:sz="8" w:space="0" w:color="auto"/>
              <w:left w:val="outset" w:sz="6" w:space="0" w:color="auto"/>
              <w:bottom w:val="outset" w:sz="6" w:space="0" w:color="auto"/>
              <w:right w:val="single" w:sz="8" w:space="0" w:color="auto"/>
            </w:tcBorders>
            <w:hideMark/>
          </w:tcPr>
          <w:p w:rsidR="00845390" w:rsidRPr="00845390" w:rsidRDefault="00845390" w:rsidP="006211C3">
            <w:pPr>
              <w:ind w:left="47"/>
              <w:jc w:val="center"/>
              <w:outlineLvl w:val="4"/>
              <w:rPr>
                <w:rFonts w:eastAsia="Times New Roman" w:cs="Times New Roman"/>
                <w:b/>
                <w:bCs/>
                <w:color w:val="000000"/>
                <w:sz w:val="24"/>
                <w:szCs w:val="20"/>
                <w:lang w:eastAsia="fr-FR"/>
              </w:rPr>
            </w:pPr>
            <w:r w:rsidRPr="00B25B58">
              <w:rPr>
                <w:rFonts w:eastAsia="Times New Roman" w:cs="Times New Roman"/>
                <w:b/>
                <w:bCs/>
                <w:color w:val="000000"/>
                <w:sz w:val="24"/>
                <w:szCs w:val="20"/>
                <w:lang w:eastAsia="fr-FR"/>
              </w:rPr>
              <w:t>Faiblesses</w:t>
            </w:r>
          </w:p>
          <w:p w:rsidR="00845390" w:rsidRPr="00845390" w:rsidRDefault="00845390" w:rsidP="006211C3">
            <w:pPr>
              <w:ind w:left="47"/>
              <w:jc w:val="center"/>
              <w:rPr>
                <w:rFonts w:eastAsia="Times New Roman" w:cs="Times New Roman"/>
                <w:color w:val="000000"/>
                <w:szCs w:val="27"/>
                <w:lang w:eastAsia="fr-FR"/>
              </w:rPr>
            </w:pPr>
            <w:r w:rsidRPr="00845390">
              <w:rPr>
                <w:rFonts w:eastAsia="Times New Roman" w:cs="Times New Roman"/>
                <w:color w:val="000000"/>
                <w:szCs w:val="27"/>
                <w:lang w:eastAsia="fr-FR"/>
              </w:rPr>
              <w:t>(des </w:t>
            </w:r>
            <w:r w:rsidRPr="00B25B58">
              <w:rPr>
                <w:rFonts w:eastAsia="Times New Roman" w:cs="Times New Roman"/>
                <w:b/>
                <w:bCs/>
                <w:color w:val="000000"/>
                <w:szCs w:val="27"/>
                <w:lang w:eastAsia="fr-FR"/>
              </w:rPr>
              <w:t>faits </w:t>
            </w:r>
            <w:r w:rsidRPr="00845390">
              <w:rPr>
                <w:rFonts w:eastAsia="Times New Roman" w:cs="Times New Roman"/>
                <w:color w:val="000000"/>
                <w:szCs w:val="27"/>
                <w:lang w:eastAsia="fr-FR"/>
              </w:rPr>
              <w:t>internes au projet et qui sont négatifs)</w:t>
            </w:r>
          </w:p>
          <w:p w:rsidR="00845390" w:rsidRPr="00845390" w:rsidRDefault="00845390" w:rsidP="006211C3">
            <w:pPr>
              <w:ind w:left="47"/>
              <w:rPr>
                <w:rFonts w:eastAsia="Times New Roman" w:cs="Times New Roman"/>
                <w:color w:val="000000"/>
                <w:szCs w:val="27"/>
                <w:lang w:eastAsia="fr-FR"/>
              </w:rPr>
            </w:pPr>
            <w:r w:rsidRPr="00845390">
              <w:rPr>
                <w:rFonts w:eastAsia="Times New Roman" w:cs="Times New Roman"/>
                <w:color w:val="000000"/>
                <w:szCs w:val="27"/>
                <w:lang w:eastAsia="fr-FR"/>
              </w:rPr>
              <w:br/>
            </w:r>
            <w:r w:rsidRPr="00845390">
              <w:rPr>
                <w:rFonts w:eastAsia="Times New Roman" w:cs="Times New Roman"/>
                <w:color w:val="000000"/>
                <w:szCs w:val="27"/>
                <w:u w:val="single"/>
                <w:lang w:eastAsia="fr-FR"/>
              </w:rPr>
              <w:t>Le marché en général :</w:t>
            </w:r>
          </w:p>
          <w:p w:rsidR="00845390" w:rsidRPr="00845390" w:rsidRDefault="00845390" w:rsidP="006211C3">
            <w:pPr>
              <w:ind w:left="47"/>
              <w:rPr>
                <w:rFonts w:eastAsia="Times New Roman" w:cs="Times New Roman"/>
                <w:color w:val="000000"/>
                <w:szCs w:val="27"/>
                <w:lang w:eastAsia="fr-FR"/>
              </w:rPr>
            </w:pPr>
          </w:p>
          <w:p w:rsidR="00845390" w:rsidRDefault="00845390" w:rsidP="006211C3">
            <w:pPr>
              <w:ind w:left="47"/>
              <w:rPr>
                <w:rFonts w:eastAsia="Times New Roman" w:cs="Times New Roman"/>
                <w:color w:val="000000"/>
                <w:szCs w:val="27"/>
                <w:lang w:eastAsia="fr-FR"/>
              </w:rPr>
            </w:pPr>
          </w:p>
          <w:p w:rsidR="006211C3" w:rsidRPr="00845390" w:rsidRDefault="006211C3"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r w:rsidRPr="00845390">
              <w:rPr>
                <w:rFonts w:eastAsia="Times New Roman" w:cs="Times New Roman"/>
                <w:color w:val="000000"/>
                <w:szCs w:val="27"/>
                <w:u w:val="single"/>
                <w:lang w:eastAsia="fr-FR"/>
              </w:rPr>
              <w:t>Le client :</w:t>
            </w:r>
          </w:p>
          <w:p w:rsidR="00845390" w:rsidRPr="00845390" w:rsidRDefault="00845390" w:rsidP="006211C3">
            <w:pPr>
              <w:ind w:left="47"/>
              <w:rPr>
                <w:rFonts w:eastAsia="Times New Roman" w:cs="Times New Roman"/>
                <w:color w:val="000000"/>
                <w:szCs w:val="27"/>
                <w:lang w:eastAsia="fr-FR"/>
              </w:rPr>
            </w:pPr>
          </w:p>
          <w:p w:rsidR="00845390" w:rsidRDefault="00845390" w:rsidP="006211C3">
            <w:pPr>
              <w:ind w:left="47"/>
              <w:rPr>
                <w:rFonts w:eastAsia="Times New Roman" w:cs="Times New Roman"/>
                <w:color w:val="000000"/>
                <w:szCs w:val="27"/>
                <w:lang w:eastAsia="fr-FR"/>
              </w:rPr>
            </w:pPr>
          </w:p>
          <w:p w:rsidR="006211C3" w:rsidRPr="00845390" w:rsidRDefault="006211C3"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r w:rsidRPr="00845390">
              <w:rPr>
                <w:rFonts w:eastAsia="Times New Roman" w:cs="Times New Roman"/>
                <w:color w:val="000000"/>
                <w:szCs w:val="27"/>
                <w:u w:val="single"/>
                <w:lang w:eastAsia="fr-FR"/>
              </w:rPr>
              <w:t>Les concurrents :</w:t>
            </w:r>
          </w:p>
          <w:p w:rsidR="00845390" w:rsidRPr="00845390" w:rsidRDefault="00845390" w:rsidP="006211C3">
            <w:pPr>
              <w:ind w:left="2041"/>
              <w:rPr>
                <w:rFonts w:eastAsia="Times New Roman" w:cs="Times New Roman"/>
                <w:color w:val="000000"/>
                <w:szCs w:val="27"/>
                <w:lang w:eastAsia="fr-FR"/>
              </w:rPr>
            </w:pPr>
          </w:p>
          <w:p w:rsidR="00845390" w:rsidRPr="00845390" w:rsidRDefault="00845390" w:rsidP="006211C3">
            <w:pPr>
              <w:ind w:left="2041"/>
              <w:rPr>
                <w:rFonts w:eastAsia="Times New Roman" w:cs="Times New Roman"/>
                <w:color w:val="000000"/>
                <w:szCs w:val="27"/>
                <w:lang w:eastAsia="fr-FR"/>
              </w:rPr>
            </w:pPr>
          </w:p>
          <w:p w:rsidR="00845390" w:rsidRPr="00845390" w:rsidRDefault="00845390" w:rsidP="006211C3">
            <w:pPr>
              <w:ind w:left="2041"/>
              <w:rPr>
                <w:rFonts w:eastAsia="Times New Roman" w:cs="Times New Roman"/>
                <w:color w:val="000000"/>
                <w:szCs w:val="27"/>
                <w:lang w:eastAsia="fr-FR"/>
              </w:rPr>
            </w:pPr>
          </w:p>
        </w:tc>
      </w:tr>
      <w:tr w:rsidR="006211C3" w:rsidRPr="00845390" w:rsidTr="006211C3">
        <w:trPr>
          <w:tblCellSpacing w:w="7" w:type="dxa"/>
          <w:jc w:val="center"/>
        </w:trPr>
        <w:tc>
          <w:tcPr>
            <w:tcW w:w="5062" w:type="dxa"/>
            <w:tcBorders>
              <w:top w:val="outset" w:sz="6" w:space="0" w:color="auto"/>
              <w:left w:val="single" w:sz="8" w:space="0" w:color="auto"/>
              <w:bottom w:val="single" w:sz="8" w:space="0" w:color="auto"/>
              <w:right w:val="outset" w:sz="6" w:space="0" w:color="auto"/>
            </w:tcBorders>
            <w:hideMark/>
          </w:tcPr>
          <w:p w:rsidR="00845390" w:rsidRPr="00845390" w:rsidRDefault="00845390" w:rsidP="006211C3">
            <w:pPr>
              <w:jc w:val="center"/>
              <w:outlineLvl w:val="4"/>
              <w:rPr>
                <w:rFonts w:eastAsia="Times New Roman" w:cs="Times New Roman"/>
                <w:b/>
                <w:bCs/>
                <w:color w:val="000000"/>
                <w:sz w:val="24"/>
                <w:szCs w:val="20"/>
                <w:lang w:eastAsia="fr-FR"/>
              </w:rPr>
            </w:pPr>
            <w:r w:rsidRPr="00845390">
              <w:rPr>
                <w:rFonts w:eastAsia="Times New Roman" w:cs="Times New Roman"/>
                <w:b/>
                <w:bCs/>
                <w:color w:val="000000"/>
                <w:sz w:val="24"/>
                <w:szCs w:val="20"/>
                <w:lang w:eastAsia="fr-FR"/>
              </w:rPr>
              <w:t>Opportunités</w:t>
            </w:r>
          </w:p>
          <w:p w:rsidR="00845390" w:rsidRPr="00845390" w:rsidRDefault="00845390" w:rsidP="006211C3">
            <w:pPr>
              <w:jc w:val="center"/>
              <w:rPr>
                <w:rFonts w:eastAsia="Times New Roman" w:cs="Times New Roman"/>
                <w:color w:val="000000"/>
                <w:szCs w:val="27"/>
                <w:lang w:eastAsia="fr-FR"/>
              </w:rPr>
            </w:pPr>
            <w:r w:rsidRPr="00845390">
              <w:rPr>
                <w:rFonts w:eastAsia="Times New Roman" w:cs="Times New Roman"/>
                <w:color w:val="000000"/>
                <w:szCs w:val="27"/>
                <w:lang w:eastAsia="fr-FR"/>
              </w:rPr>
              <w:t>(des </w:t>
            </w:r>
            <w:r w:rsidRPr="00B25B58">
              <w:rPr>
                <w:rFonts w:eastAsia="Times New Roman" w:cs="Times New Roman"/>
                <w:b/>
                <w:bCs/>
                <w:color w:val="000000"/>
                <w:szCs w:val="27"/>
                <w:lang w:eastAsia="fr-FR"/>
              </w:rPr>
              <w:t>faits </w:t>
            </w:r>
            <w:r w:rsidRPr="00845390">
              <w:rPr>
                <w:rFonts w:eastAsia="Times New Roman" w:cs="Times New Roman"/>
                <w:color w:val="000000"/>
                <w:szCs w:val="27"/>
                <w:lang w:eastAsia="fr-FR"/>
              </w:rPr>
              <w:t xml:space="preserve">dont vous n'êtes pas </w:t>
            </w:r>
            <w:proofErr w:type="gramStart"/>
            <w:r w:rsidRPr="00845390">
              <w:rPr>
                <w:rFonts w:eastAsia="Times New Roman" w:cs="Times New Roman"/>
                <w:color w:val="000000"/>
                <w:szCs w:val="27"/>
                <w:lang w:eastAsia="fr-FR"/>
              </w:rPr>
              <w:t>responsable</w:t>
            </w:r>
            <w:proofErr w:type="gramEnd"/>
            <w:r w:rsidRPr="00845390">
              <w:rPr>
                <w:rFonts w:eastAsia="Times New Roman" w:cs="Times New Roman"/>
                <w:color w:val="000000"/>
                <w:szCs w:val="27"/>
                <w:lang w:eastAsia="fr-FR"/>
              </w:rPr>
              <w:t xml:space="preserve"> mais qui sont favorables à votre projet)</w:t>
            </w:r>
          </w:p>
          <w:p w:rsidR="00845390" w:rsidRPr="00845390" w:rsidRDefault="00845390" w:rsidP="006211C3">
            <w:pPr>
              <w:rPr>
                <w:rFonts w:eastAsia="Times New Roman" w:cs="Times New Roman"/>
                <w:color w:val="000000"/>
                <w:szCs w:val="27"/>
                <w:lang w:eastAsia="fr-FR"/>
              </w:rPr>
            </w:pPr>
            <w:r w:rsidRPr="00845390">
              <w:rPr>
                <w:rFonts w:eastAsia="Times New Roman" w:cs="Times New Roman"/>
                <w:color w:val="000000"/>
                <w:sz w:val="27"/>
                <w:szCs w:val="27"/>
                <w:lang w:eastAsia="fr-FR"/>
              </w:rPr>
              <w:br/>
            </w:r>
            <w:r w:rsidRPr="00845390">
              <w:rPr>
                <w:rFonts w:eastAsia="Times New Roman" w:cs="Times New Roman"/>
                <w:color w:val="000000"/>
                <w:szCs w:val="27"/>
                <w:u w:val="single"/>
                <w:lang w:eastAsia="fr-FR"/>
              </w:rPr>
              <w:t>Le marché en général :</w:t>
            </w:r>
          </w:p>
          <w:p w:rsidR="00845390" w:rsidRPr="00845390" w:rsidRDefault="00845390" w:rsidP="006211C3">
            <w:pPr>
              <w:rPr>
                <w:rFonts w:eastAsia="Times New Roman" w:cs="Times New Roman"/>
                <w:color w:val="000000"/>
                <w:szCs w:val="27"/>
                <w:lang w:eastAsia="fr-FR"/>
              </w:rPr>
            </w:pPr>
          </w:p>
          <w:p w:rsidR="00845390" w:rsidRDefault="00845390" w:rsidP="006211C3">
            <w:pPr>
              <w:rPr>
                <w:rFonts w:eastAsia="Times New Roman" w:cs="Times New Roman"/>
                <w:color w:val="000000"/>
                <w:szCs w:val="27"/>
                <w:lang w:eastAsia="fr-FR"/>
              </w:rPr>
            </w:pPr>
          </w:p>
          <w:p w:rsidR="006211C3" w:rsidRPr="00845390" w:rsidRDefault="006211C3"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r w:rsidRPr="00845390">
              <w:rPr>
                <w:rFonts w:eastAsia="Times New Roman" w:cs="Times New Roman"/>
                <w:color w:val="000000"/>
                <w:szCs w:val="27"/>
                <w:u w:val="single"/>
                <w:lang w:eastAsia="fr-FR"/>
              </w:rPr>
              <w:t>Le client :</w:t>
            </w:r>
          </w:p>
          <w:p w:rsidR="00845390" w:rsidRDefault="00845390" w:rsidP="006211C3">
            <w:pPr>
              <w:rPr>
                <w:rFonts w:eastAsia="Times New Roman" w:cs="Times New Roman"/>
                <w:color w:val="000000"/>
                <w:szCs w:val="27"/>
                <w:lang w:eastAsia="fr-FR"/>
              </w:rPr>
            </w:pPr>
          </w:p>
          <w:p w:rsidR="006211C3" w:rsidRPr="00845390" w:rsidRDefault="006211C3"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p>
          <w:p w:rsidR="00845390" w:rsidRPr="00845390" w:rsidRDefault="00845390" w:rsidP="006211C3">
            <w:pPr>
              <w:rPr>
                <w:rFonts w:eastAsia="Times New Roman" w:cs="Times New Roman"/>
                <w:color w:val="000000"/>
                <w:szCs w:val="27"/>
                <w:lang w:eastAsia="fr-FR"/>
              </w:rPr>
            </w:pPr>
            <w:r w:rsidRPr="00845390">
              <w:rPr>
                <w:rFonts w:eastAsia="Times New Roman" w:cs="Times New Roman"/>
                <w:color w:val="000000"/>
                <w:szCs w:val="27"/>
                <w:u w:val="single"/>
                <w:lang w:eastAsia="fr-FR"/>
              </w:rPr>
              <w:t>Les concurrents :</w:t>
            </w:r>
          </w:p>
          <w:p w:rsidR="00845390" w:rsidRDefault="00845390" w:rsidP="006211C3">
            <w:pPr>
              <w:ind w:left="2041"/>
              <w:rPr>
                <w:rFonts w:eastAsia="Times New Roman" w:cs="Times New Roman"/>
                <w:color w:val="000000"/>
                <w:sz w:val="27"/>
                <w:szCs w:val="27"/>
                <w:lang w:eastAsia="fr-FR"/>
              </w:rPr>
            </w:pPr>
          </w:p>
          <w:p w:rsidR="006211C3" w:rsidRDefault="006211C3" w:rsidP="006211C3">
            <w:pPr>
              <w:ind w:left="2041"/>
              <w:rPr>
                <w:rFonts w:eastAsia="Times New Roman" w:cs="Times New Roman"/>
                <w:color w:val="000000"/>
                <w:sz w:val="27"/>
                <w:szCs w:val="27"/>
                <w:lang w:eastAsia="fr-FR"/>
              </w:rPr>
            </w:pPr>
          </w:p>
          <w:p w:rsidR="006211C3" w:rsidRPr="00845390" w:rsidRDefault="006211C3" w:rsidP="006211C3">
            <w:pPr>
              <w:ind w:left="2041"/>
              <w:rPr>
                <w:rFonts w:eastAsia="Times New Roman" w:cs="Times New Roman"/>
                <w:color w:val="000000"/>
                <w:sz w:val="27"/>
                <w:szCs w:val="27"/>
                <w:lang w:eastAsia="fr-FR"/>
              </w:rPr>
            </w:pPr>
          </w:p>
          <w:p w:rsidR="00845390" w:rsidRPr="00845390" w:rsidRDefault="00845390" w:rsidP="006211C3">
            <w:pPr>
              <w:ind w:left="2041"/>
              <w:rPr>
                <w:rFonts w:eastAsia="Times New Roman" w:cs="Times New Roman"/>
                <w:color w:val="000000"/>
                <w:sz w:val="27"/>
                <w:szCs w:val="27"/>
                <w:lang w:eastAsia="fr-FR"/>
              </w:rPr>
            </w:pPr>
          </w:p>
          <w:p w:rsidR="00845390" w:rsidRPr="00845390" w:rsidRDefault="00845390" w:rsidP="006211C3">
            <w:pPr>
              <w:ind w:left="2041"/>
              <w:rPr>
                <w:rFonts w:eastAsia="Times New Roman" w:cs="Times New Roman"/>
                <w:color w:val="000000"/>
                <w:sz w:val="27"/>
                <w:szCs w:val="27"/>
                <w:lang w:eastAsia="fr-FR"/>
              </w:rPr>
            </w:pPr>
          </w:p>
        </w:tc>
        <w:tc>
          <w:tcPr>
            <w:tcW w:w="5063" w:type="dxa"/>
            <w:tcBorders>
              <w:top w:val="outset" w:sz="6" w:space="0" w:color="auto"/>
              <w:left w:val="outset" w:sz="6" w:space="0" w:color="auto"/>
              <w:bottom w:val="single" w:sz="8" w:space="0" w:color="auto"/>
              <w:right w:val="single" w:sz="8" w:space="0" w:color="auto"/>
            </w:tcBorders>
            <w:hideMark/>
          </w:tcPr>
          <w:p w:rsidR="00845390" w:rsidRPr="00845390" w:rsidRDefault="00845390" w:rsidP="006211C3">
            <w:pPr>
              <w:ind w:left="47"/>
              <w:jc w:val="center"/>
              <w:outlineLvl w:val="4"/>
              <w:rPr>
                <w:rFonts w:eastAsia="Times New Roman" w:cs="Times New Roman"/>
                <w:b/>
                <w:bCs/>
                <w:color w:val="000000"/>
                <w:sz w:val="24"/>
                <w:szCs w:val="20"/>
                <w:lang w:eastAsia="fr-FR"/>
              </w:rPr>
            </w:pPr>
            <w:r w:rsidRPr="00845390">
              <w:rPr>
                <w:rFonts w:eastAsia="Times New Roman" w:cs="Times New Roman"/>
                <w:b/>
                <w:bCs/>
                <w:color w:val="000000"/>
                <w:sz w:val="24"/>
                <w:szCs w:val="20"/>
                <w:lang w:eastAsia="fr-FR"/>
              </w:rPr>
              <w:t>Menaces</w:t>
            </w:r>
          </w:p>
          <w:p w:rsidR="00845390" w:rsidRPr="00845390" w:rsidRDefault="00845390" w:rsidP="006211C3">
            <w:pPr>
              <w:ind w:left="47"/>
              <w:jc w:val="center"/>
              <w:rPr>
                <w:rFonts w:eastAsia="Times New Roman" w:cs="Times New Roman"/>
                <w:color w:val="000000"/>
                <w:szCs w:val="27"/>
                <w:lang w:eastAsia="fr-FR"/>
              </w:rPr>
            </w:pPr>
            <w:r w:rsidRPr="00845390">
              <w:rPr>
                <w:rFonts w:eastAsia="Times New Roman" w:cs="Times New Roman"/>
                <w:color w:val="000000"/>
                <w:szCs w:val="27"/>
                <w:lang w:eastAsia="fr-FR"/>
              </w:rPr>
              <w:t>(des </w:t>
            </w:r>
            <w:r w:rsidRPr="00B25B58">
              <w:rPr>
                <w:rFonts w:eastAsia="Times New Roman" w:cs="Times New Roman"/>
                <w:b/>
                <w:bCs/>
                <w:color w:val="000000"/>
                <w:szCs w:val="27"/>
                <w:lang w:eastAsia="fr-FR"/>
              </w:rPr>
              <w:t>faits </w:t>
            </w:r>
            <w:r w:rsidRPr="00845390">
              <w:rPr>
                <w:rFonts w:eastAsia="Times New Roman" w:cs="Times New Roman"/>
                <w:color w:val="000000"/>
                <w:szCs w:val="27"/>
                <w:lang w:eastAsia="fr-FR"/>
              </w:rPr>
              <w:t xml:space="preserve">dont vous n'êtes pas </w:t>
            </w:r>
            <w:proofErr w:type="gramStart"/>
            <w:r w:rsidRPr="00845390">
              <w:rPr>
                <w:rFonts w:eastAsia="Times New Roman" w:cs="Times New Roman"/>
                <w:color w:val="000000"/>
                <w:szCs w:val="27"/>
                <w:lang w:eastAsia="fr-FR"/>
              </w:rPr>
              <w:t>responsable</w:t>
            </w:r>
            <w:proofErr w:type="gramEnd"/>
            <w:r w:rsidRPr="00845390">
              <w:rPr>
                <w:rFonts w:eastAsia="Times New Roman" w:cs="Times New Roman"/>
                <w:color w:val="000000"/>
                <w:szCs w:val="27"/>
                <w:lang w:eastAsia="fr-FR"/>
              </w:rPr>
              <w:t xml:space="preserve"> mais qui sont défavorables à votre projet) </w:t>
            </w:r>
          </w:p>
          <w:p w:rsidR="00845390" w:rsidRPr="00845390" w:rsidRDefault="00845390" w:rsidP="006211C3">
            <w:pPr>
              <w:ind w:left="47"/>
              <w:rPr>
                <w:rFonts w:eastAsia="Times New Roman" w:cs="Times New Roman"/>
                <w:color w:val="000000"/>
                <w:sz w:val="27"/>
                <w:szCs w:val="27"/>
                <w:lang w:eastAsia="fr-FR"/>
              </w:rPr>
            </w:pPr>
          </w:p>
          <w:p w:rsidR="00845390" w:rsidRPr="00845390" w:rsidRDefault="00845390" w:rsidP="006211C3">
            <w:pPr>
              <w:ind w:left="47"/>
              <w:rPr>
                <w:rFonts w:eastAsia="Times New Roman" w:cs="Times New Roman"/>
                <w:color w:val="000000"/>
                <w:szCs w:val="27"/>
                <w:lang w:eastAsia="fr-FR"/>
              </w:rPr>
            </w:pPr>
            <w:r w:rsidRPr="00845390">
              <w:rPr>
                <w:rFonts w:eastAsia="Times New Roman" w:cs="Times New Roman"/>
                <w:color w:val="000000"/>
                <w:szCs w:val="27"/>
                <w:u w:val="single"/>
                <w:lang w:eastAsia="fr-FR"/>
              </w:rPr>
              <w:t>Le marché en général :</w:t>
            </w:r>
          </w:p>
          <w:p w:rsidR="00845390" w:rsidRPr="00845390" w:rsidRDefault="00845390" w:rsidP="006211C3">
            <w:pPr>
              <w:ind w:left="47"/>
              <w:rPr>
                <w:rFonts w:eastAsia="Times New Roman" w:cs="Times New Roman"/>
                <w:color w:val="000000"/>
                <w:szCs w:val="27"/>
                <w:lang w:eastAsia="fr-FR"/>
              </w:rPr>
            </w:pPr>
          </w:p>
          <w:p w:rsidR="00845390" w:rsidRDefault="00845390" w:rsidP="006211C3">
            <w:pPr>
              <w:ind w:left="47"/>
              <w:rPr>
                <w:rFonts w:eastAsia="Times New Roman" w:cs="Times New Roman"/>
                <w:color w:val="000000"/>
                <w:szCs w:val="27"/>
                <w:lang w:eastAsia="fr-FR"/>
              </w:rPr>
            </w:pPr>
          </w:p>
          <w:p w:rsidR="006211C3" w:rsidRPr="00845390" w:rsidRDefault="006211C3"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r w:rsidRPr="00845390">
              <w:rPr>
                <w:rFonts w:eastAsia="Times New Roman" w:cs="Times New Roman"/>
                <w:color w:val="000000"/>
                <w:szCs w:val="27"/>
                <w:u w:val="single"/>
                <w:lang w:eastAsia="fr-FR"/>
              </w:rPr>
              <w:t>Le client :</w:t>
            </w:r>
          </w:p>
          <w:p w:rsidR="00845390" w:rsidRDefault="00845390" w:rsidP="006211C3">
            <w:pPr>
              <w:ind w:left="47"/>
              <w:rPr>
                <w:rFonts w:eastAsia="Times New Roman" w:cs="Times New Roman"/>
                <w:color w:val="000000"/>
                <w:szCs w:val="27"/>
                <w:lang w:eastAsia="fr-FR"/>
              </w:rPr>
            </w:pPr>
          </w:p>
          <w:p w:rsidR="006211C3" w:rsidRPr="00845390" w:rsidRDefault="006211C3"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p>
          <w:p w:rsidR="00845390" w:rsidRPr="00845390" w:rsidRDefault="00845390" w:rsidP="006211C3">
            <w:pPr>
              <w:ind w:left="47"/>
              <w:rPr>
                <w:rFonts w:eastAsia="Times New Roman" w:cs="Times New Roman"/>
                <w:color w:val="000000"/>
                <w:szCs w:val="27"/>
                <w:lang w:eastAsia="fr-FR"/>
              </w:rPr>
            </w:pPr>
            <w:r w:rsidRPr="00845390">
              <w:rPr>
                <w:rFonts w:eastAsia="Times New Roman" w:cs="Times New Roman"/>
                <w:color w:val="000000"/>
                <w:szCs w:val="27"/>
                <w:u w:val="single"/>
                <w:lang w:eastAsia="fr-FR"/>
              </w:rPr>
              <w:t>Les concurrents :</w:t>
            </w:r>
          </w:p>
          <w:p w:rsidR="00845390" w:rsidRPr="00845390" w:rsidRDefault="00845390" w:rsidP="006211C3">
            <w:pPr>
              <w:ind w:left="2041"/>
              <w:rPr>
                <w:rFonts w:eastAsia="Times New Roman" w:cs="Times New Roman"/>
                <w:color w:val="000000"/>
                <w:szCs w:val="27"/>
                <w:lang w:eastAsia="fr-FR"/>
              </w:rPr>
            </w:pPr>
          </w:p>
          <w:p w:rsidR="00845390" w:rsidRPr="00845390" w:rsidRDefault="00845390" w:rsidP="006211C3">
            <w:pPr>
              <w:ind w:left="2041"/>
              <w:rPr>
                <w:rFonts w:eastAsia="Times New Roman" w:cs="Times New Roman"/>
                <w:color w:val="000000"/>
                <w:szCs w:val="27"/>
                <w:lang w:eastAsia="fr-FR"/>
              </w:rPr>
            </w:pPr>
          </w:p>
          <w:p w:rsidR="00845390" w:rsidRPr="00845390" w:rsidRDefault="00845390" w:rsidP="006211C3">
            <w:pPr>
              <w:ind w:left="2041"/>
              <w:rPr>
                <w:rFonts w:eastAsia="Times New Roman" w:cs="Times New Roman"/>
                <w:color w:val="000000"/>
                <w:sz w:val="27"/>
                <w:szCs w:val="27"/>
                <w:lang w:eastAsia="fr-FR"/>
              </w:rPr>
            </w:pPr>
          </w:p>
        </w:tc>
      </w:tr>
    </w:tbl>
    <w:p w:rsidR="00845390" w:rsidRPr="00845390" w:rsidRDefault="00845390" w:rsidP="00823A54">
      <w:pPr>
        <w:rPr>
          <w:rFonts w:eastAsia="Times New Roman" w:cs="Times New Roman"/>
          <w:color w:val="000000"/>
          <w:sz w:val="27"/>
          <w:szCs w:val="27"/>
          <w:lang w:eastAsia="fr-FR"/>
        </w:rPr>
      </w:pPr>
    </w:p>
    <w:p w:rsidR="00A76FCE" w:rsidRDefault="00A76FCE" w:rsidP="00823A54"/>
    <w:p w:rsidR="00A76FCE" w:rsidRPr="00A76FCE" w:rsidRDefault="00A76FCE" w:rsidP="00A76FCE"/>
    <w:p w:rsidR="00A76FCE" w:rsidRPr="00A76FCE" w:rsidRDefault="00A76FCE" w:rsidP="00A76FCE"/>
    <w:p w:rsidR="00A76FCE" w:rsidRPr="00A76FCE" w:rsidRDefault="00A76FCE" w:rsidP="00A76FCE">
      <w:bookmarkStart w:id="0" w:name="_GoBack"/>
      <w:bookmarkEnd w:id="0"/>
    </w:p>
    <w:p w:rsidR="00A76FCE" w:rsidRPr="00A76FCE" w:rsidRDefault="00A76FCE" w:rsidP="00A76FCE"/>
    <w:p w:rsidR="00A76FCE" w:rsidRPr="00A76FCE" w:rsidRDefault="00A76FCE" w:rsidP="00A76FCE"/>
    <w:p w:rsidR="00845390" w:rsidRPr="00A76FCE" w:rsidRDefault="00A76FCE" w:rsidP="00A76FCE">
      <w:pPr>
        <w:tabs>
          <w:tab w:val="left" w:pos="3366"/>
        </w:tabs>
      </w:pPr>
      <w:r>
        <w:tab/>
      </w:r>
    </w:p>
    <w:sectPr w:rsidR="00845390" w:rsidRPr="00A76FCE" w:rsidSect="006211C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03" w:rsidRDefault="00980303" w:rsidP="00A76FCE">
      <w:r>
        <w:separator/>
      </w:r>
    </w:p>
  </w:endnote>
  <w:endnote w:type="continuationSeparator" w:id="0">
    <w:p w:rsidR="00980303" w:rsidRDefault="00980303" w:rsidP="00A7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CE" w:rsidRPr="00A76FCE" w:rsidRDefault="00A76FCE">
    <w:pPr>
      <w:pStyle w:val="Pieddepage"/>
      <w:rPr>
        <w:sz w:val="20"/>
      </w:rPr>
    </w:pPr>
    <w:r w:rsidRPr="00A76FCE">
      <w:rPr>
        <w:rStyle w:val="Accentuation"/>
        <w:rFonts w:cs="Helvetica"/>
        <w:color w:val="333333"/>
        <w:szCs w:val="23"/>
        <w:shd w:val="clear" w:color="auto" w:fill="FFFFFF"/>
      </w:rPr>
      <w:t>Mise à jour : 12 décembre 2016 - Nathalie CARRE / CCI Entreprendre en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03" w:rsidRDefault="00980303" w:rsidP="00A76FCE">
      <w:r>
        <w:separator/>
      </w:r>
    </w:p>
  </w:footnote>
  <w:footnote w:type="continuationSeparator" w:id="0">
    <w:p w:rsidR="00980303" w:rsidRDefault="00980303" w:rsidP="00A76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11D"/>
    <w:multiLevelType w:val="multilevel"/>
    <w:tmpl w:val="22EAD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D40B8"/>
    <w:multiLevelType w:val="multilevel"/>
    <w:tmpl w:val="37DA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D5A42"/>
    <w:multiLevelType w:val="multilevel"/>
    <w:tmpl w:val="B1AA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077B2"/>
    <w:multiLevelType w:val="multilevel"/>
    <w:tmpl w:val="8BD0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94A5D"/>
    <w:multiLevelType w:val="multilevel"/>
    <w:tmpl w:val="4754F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B3D73"/>
    <w:multiLevelType w:val="multilevel"/>
    <w:tmpl w:val="4CCE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E2A73"/>
    <w:multiLevelType w:val="multilevel"/>
    <w:tmpl w:val="5A38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59610A"/>
    <w:multiLevelType w:val="multilevel"/>
    <w:tmpl w:val="2D62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90"/>
    <w:rsid w:val="000A5CD3"/>
    <w:rsid w:val="001B7BA6"/>
    <w:rsid w:val="001C5C5D"/>
    <w:rsid w:val="0024085F"/>
    <w:rsid w:val="003677C4"/>
    <w:rsid w:val="003D5343"/>
    <w:rsid w:val="00551AFA"/>
    <w:rsid w:val="00567448"/>
    <w:rsid w:val="006211C3"/>
    <w:rsid w:val="0066736F"/>
    <w:rsid w:val="00817811"/>
    <w:rsid w:val="00823A54"/>
    <w:rsid w:val="00845390"/>
    <w:rsid w:val="00980303"/>
    <w:rsid w:val="009F6D7B"/>
    <w:rsid w:val="00A110F3"/>
    <w:rsid w:val="00A76FCE"/>
    <w:rsid w:val="00B25B58"/>
    <w:rsid w:val="00BB27BA"/>
    <w:rsid w:val="00C41940"/>
    <w:rsid w:val="00D40377"/>
    <w:rsid w:val="00D96003"/>
    <w:rsid w:val="00E6793E"/>
    <w:rsid w:val="00EB5F74"/>
    <w:rsid w:val="00EB6A50"/>
    <w:rsid w:val="00FC5D1E"/>
    <w:rsid w:val="00FE7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823A54"/>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845390"/>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845390"/>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845390"/>
    <w:rPr>
      <w:b/>
      <w:bCs/>
    </w:rPr>
  </w:style>
  <w:style w:type="character" w:customStyle="1" w:styleId="apple-converted-space">
    <w:name w:val="apple-converted-space"/>
    <w:basedOn w:val="Policepardfaut"/>
    <w:rsid w:val="00845390"/>
  </w:style>
  <w:style w:type="paragraph" w:styleId="NormalWeb">
    <w:name w:val="Normal (Web)"/>
    <w:basedOn w:val="Normal"/>
    <w:uiPriority w:val="99"/>
    <w:unhideWhenUsed/>
    <w:rsid w:val="0084539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823A54"/>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823A54"/>
    <w:rPr>
      <w:i/>
      <w:iCs/>
    </w:rPr>
  </w:style>
  <w:style w:type="character" w:styleId="Lienhypertexte">
    <w:name w:val="Hyperlink"/>
    <w:basedOn w:val="Policepardfaut"/>
    <w:uiPriority w:val="99"/>
    <w:semiHidden/>
    <w:unhideWhenUsed/>
    <w:rsid w:val="00823A54"/>
    <w:rPr>
      <w:color w:val="0000FF"/>
      <w:u w:val="single"/>
    </w:rPr>
  </w:style>
  <w:style w:type="paragraph" w:styleId="En-tte">
    <w:name w:val="header"/>
    <w:basedOn w:val="Normal"/>
    <w:link w:val="En-tteCar"/>
    <w:uiPriority w:val="99"/>
    <w:unhideWhenUsed/>
    <w:rsid w:val="00A76FCE"/>
    <w:pPr>
      <w:tabs>
        <w:tab w:val="center" w:pos="4536"/>
        <w:tab w:val="right" w:pos="9072"/>
      </w:tabs>
    </w:pPr>
  </w:style>
  <w:style w:type="character" w:customStyle="1" w:styleId="En-tteCar">
    <w:name w:val="En-tête Car"/>
    <w:basedOn w:val="Policepardfaut"/>
    <w:link w:val="En-tte"/>
    <w:uiPriority w:val="99"/>
    <w:rsid w:val="00A76FCE"/>
  </w:style>
  <w:style w:type="paragraph" w:styleId="Pieddepage">
    <w:name w:val="footer"/>
    <w:basedOn w:val="Normal"/>
    <w:link w:val="PieddepageCar"/>
    <w:uiPriority w:val="99"/>
    <w:unhideWhenUsed/>
    <w:rsid w:val="00A76FCE"/>
    <w:pPr>
      <w:tabs>
        <w:tab w:val="center" w:pos="4536"/>
        <w:tab w:val="right" w:pos="9072"/>
      </w:tabs>
    </w:pPr>
  </w:style>
  <w:style w:type="character" w:customStyle="1" w:styleId="PieddepageCar">
    <w:name w:val="Pied de page Car"/>
    <w:basedOn w:val="Policepardfaut"/>
    <w:link w:val="Pieddepage"/>
    <w:uiPriority w:val="99"/>
    <w:rsid w:val="00A76FCE"/>
  </w:style>
  <w:style w:type="table" w:styleId="Grilledutableau">
    <w:name w:val="Table Grid"/>
    <w:basedOn w:val="TableauNormal"/>
    <w:uiPriority w:val="59"/>
    <w:rsid w:val="00367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677C4"/>
    <w:rPr>
      <w:rFonts w:ascii="Tahoma" w:hAnsi="Tahoma" w:cs="Tahoma"/>
      <w:sz w:val="16"/>
      <w:szCs w:val="16"/>
    </w:rPr>
  </w:style>
  <w:style w:type="character" w:customStyle="1" w:styleId="TextedebullesCar">
    <w:name w:val="Texte de bulles Car"/>
    <w:basedOn w:val="Policepardfaut"/>
    <w:link w:val="Textedebulles"/>
    <w:uiPriority w:val="99"/>
    <w:semiHidden/>
    <w:rsid w:val="00367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823A54"/>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845390"/>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845390"/>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845390"/>
    <w:rPr>
      <w:b/>
      <w:bCs/>
    </w:rPr>
  </w:style>
  <w:style w:type="character" w:customStyle="1" w:styleId="apple-converted-space">
    <w:name w:val="apple-converted-space"/>
    <w:basedOn w:val="Policepardfaut"/>
    <w:rsid w:val="00845390"/>
  </w:style>
  <w:style w:type="paragraph" w:styleId="NormalWeb">
    <w:name w:val="Normal (Web)"/>
    <w:basedOn w:val="Normal"/>
    <w:uiPriority w:val="99"/>
    <w:unhideWhenUsed/>
    <w:rsid w:val="0084539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823A54"/>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823A54"/>
    <w:rPr>
      <w:i/>
      <w:iCs/>
    </w:rPr>
  </w:style>
  <w:style w:type="character" w:styleId="Lienhypertexte">
    <w:name w:val="Hyperlink"/>
    <w:basedOn w:val="Policepardfaut"/>
    <w:uiPriority w:val="99"/>
    <w:semiHidden/>
    <w:unhideWhenUsed/>
    <w:rsid w:val="00823A54"/>
    <w:rPr>
      <w:color w:val="0000FF"/>
      <w:u w:val="single"/>
    </w:rPr>
  </w:style>
  <w:style w:type="paragraph" w:styleId="En-tte">
    <w:name w:val="header"/>
    <w:basedOn w:val="Normal"/>
    <w:link w:val="En-tteCar"/>
    <w:uiPriority w:val="99"/>
    <w:unhideWhenUsed/>
    <w:rsid w:val="00A76FCE"/>
    <w:pPr>
      <w:tabs>
        <w:tab w:val="center" w:pos="4536"/>
        <w:tab w:val="right" w:pos="9072"/>
      </w:tabs>
    </w:pPr>
  </w:style>
  <w:style w:type="character" w:customStyle="1" w:styleId="En-tteCar">
    <w:name w:val="En-tête Car"/>
    <w:basedOn w:val="Policepardfaut"/>
    <w:link w:val="En-tte"/>
    <w:uiPriority w:val="99"/>
    <w:rsid w:val="00A76FCE"/>
  </w:style>
  <w:style w:type="paragraph" w:styleId="Pieddepage">
    <w:name w:val="footer"/>
    <w:basedOn w:val="Normal"/>
    <w:link w:val="PieddepageCar"/>
    <w:uiPriority w:val="99"/>
    <w:unhideWhenUsed/>
    <w:rsid w:val="00A76FCE"/>
    <w:pPr>
      <w:tabs>
        <w:tab w:val="center" w:pos="4536"/>
        <w:tab w:val="right" w:pos="9072"/>
      </w:tabs>
    </w:pPr>
  </w:style>
  <w:style w:type="character" w:customStyle="1" w:styleId="PieddepageCar">
    <w:name w:val="Pied de page Car"/>
    <w:basedOn w:val="Policepardfaut"/>
    <w:link w:val="Pieddepage"/>
    <w:uiPriority w:val="99"/>
    <w:rsid w:val="00A76FCE"/>
  </w:style>
  <w:style w:type="table" w:styleId="Grilledutableau">
    <w:name w:val="Table Grid"/>
    <w:basedOn w:val="TableauNormal"/>
    <w:uiPriority w:val="59"/>
    <w:rsid w:val="00367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677C4"/>
    <w:rPr>
      <w:rFonts w:ascii="Tahoma" w:hAnsi="Tahoma" w:cs="Tahoma"/>
      <w:sz w:val="16"/>
      <w:szCs w:val="16"/>
    </w:rPr>
  </w:style>
  <w:style w:type="character" w:customStyle="1" w:styleId="TextedebullesCar">
    <w:name w:val="Texte de bulles Car"/>
    <w:basedOn w:val="Policepardfaut"/>
    <w:link w:val="Textedebulles"/>
    <w:uiPriority w:val="99"/>
    <w:semiHidden/>
    <w:rsid w:val="00367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4324">
      <w:bodyDiv w:val="1"/>
      <w:marLeft w:val="0"/>
      <w:marRight w:val="0"/>
      <w:marTop w:val="0"/>
      <w:marBottom w:val="0"/>
      <w:divBdr>
        <w:top w:val="none" w:sz="0" w:space="0" w:color="auto"/>
        <w:left w:val="none" w:sz="0" w:space="0" w:color="auto"/>
        <w:bottom w:val="none" w:sz="0" w:space="0" w:color="auto"/>
        <w:right w:val="none" w:sz="0" w:space="0" w:color="auto"/>
      </w:divBdr>
    </w:div>
    <w:div w:id="12699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usiness-builder.cci.fr/guide-creation/letude-de-marche/agir-comprendre-les-cli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builder.cci.fr/guide-creation/letude-de-marche/agir-comprendre-les-cli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276D-4E63-41A3-8EAD-CC687A45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1227</Words>
  <Characters>6713</Characters>
  <Application>Microsoft Office Word</Application>
  <DocSecurity>0</DocSecurity>
  <Lines>335</Lines>
  <Paragraphs>220</Paragraphs>
  <ScaleCrop>false</ScaleCrop>
  <HeadingPairs>
    <vt:vector size="2" baseType="variant">
      <vt:variant>
        <vt:lpstr>Titre</vt:lpstr>
      </vt:variant>
      <vt:variant>
        <vt:i4>1</vt:i4>
      </vt:variant>
    </vt:vector>
  </HeadingPairs>
  <TitlesOfParts>
    <vt:vector size="1" baseType="lpstr">
      <vt:lpstr/>
    </vt:vector>
  </TitlesOfParts>
  <Company>ACFCI</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 Nathalie</dc:creator>
  <cp:lastModifiedBy>CARRE Nathalie</cp:lastModifiedBy>
  <cp:revision>4</cp:revision>
  <dcterms:created xsi:type="dcterms:W3CDTF">2016-12-12T14:22:00Z</dcterms:created>
  <dcterms:modified xsi:type="dcterms:W3CDTF">2016-12-12T14:27:00Z</dcterms:modified>
</cp:coreProperties>
</file>